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595C" w14:textId="77777777" w:rsidR="006D29ED" w:rsidRPr="0045763A" w:rsidRDefault="000C11BD">
      <w:pPr>
        <w:pStyle w:val="10"/>
        <w:keepNext/>
        <w:keepLines/>
        <w:shd w:val="clear" w:color="auto" w:fill="auto"/>
        <w:spacing w:after="683"/>
        <w:ind w:left="60" w:right="40"/>
        <w:rPr>
          <w:rFonts w:ascii="Segoe UI" w:eastAsia="Segoe UI" w:hAnsi="Segoe UI" w:cs="Segoe UI"/>
          <w:sz w:val="19"/>
          <w:szCs w:val="19"/>
        </w:rPr>
      </w:pPr>
      <w:bookmarkStart w:id="0" w:name="bookmark0"/>
      <w:r w:rsidRPr="0045763A">
        <w:rPr>
          <w:b/>
        </w:rPr>
        <w:t xml:space="preserve">Περίληψη για την δημοσίευση Τροποποίησης του Καταστατικού </w:t>
      </w:r>
      <w:r w:rsidR="00C57EE3" w:rsidRPr="0045763A">
        <w:rPr>
          <w:b/>
        </w:rPr>
        <w:t xml:space="preserve"> της  </w:t>
      </w:r>
      <w:r w:rsidRPr="0045763A">
        <w:rPr>
          <w:b/>
        </w:rPr>
        <w:t>Α</w:t>
      </w:r>
      <w:r w:rsidR="00C57EE3" w:rsidRPr="0045763A">
        <w:rPr>
          <w:b/>
        </w:rPr>
        <w:t>.</w:t>
      </w:r>
      <w:r w:rsidRPr="0045763A">
        <w:rPr>
          <w:b/>
        </w:rPr>
        <w:t>Ε</w:t>
      </w:r>
      <w:r w:rsidR="00C57EE3" w:rsidRPr="0045763A">
        <w:rPr>
          <w:b/>
        </w:rPr>
        <w:t>.</w:t>
      </w:r>
      <w:r w:rsidRPr="0045763A">
        <w:rPr>
          <w:b/>
        </w:rPr>
        <w:t>Ε</w:t>
      </w:r>
      <w:r w:rsidR="00C57EE3" w:rsidRPr="0045763A">
        <w:rPr>
          <w:b/>
        </w:rPr>
        <w:t xml:space="preserve">.Δ.Ε. </w:t>
      </w:r>
      <w:r w:rsidRPr="0045763A">
        <w:rPr>
          <w:b/>
        </w:rPr>
        <w:t xml:space="preserve">  </w:t>
      </w:r>
      <w:r w:rsidR="00C57EE3" w:rsidRPr="0045763A">
        <w:rPr>
          <w:b/>
        </w:rPr>
        <w:t xml:space="preserve"> με την επωνυμία </w:t>
      </w:r>
      <w:r w:rsidR="00973B4E" w:rsidRPr="0045763A">
        <w:rPr>
          <w:b/>
        </w:rPr>
        <w:t xml:space="preserve">« ΕΥΓΕΝΙΑ ΣΤΑΜΟΥ - ΑΝΑΣΤΑΣΙΑ ΠΑΝΟΥ </w:t>
      </w:r>
      <w:r w:rsidR="00C57EE3" w:rsidRPr="0045763A">
        <w:rPr>
          <w:b/>
        </w:rPr>
        <w:t xml:space="preserve">ΚΑΙ  </w:t>
      </w:r>
      <w:r w:rsidR="00973B4E" w:rsidRPr="0045763A">
        <w:rPr>
          <w:b/>
        </w:rPr>
        <w:t>ΣΥΝΕΡΓΑΤΕΣ</w:t>
      </w:r>
      <w:r w:rsidR="00C57EE3" w:rsidRPr="0045763A">
        <w:rPr>
          <w:b/>
        </w:rPr>
        <w:t xml:space="preserve"> Αστική Επαγγελματική Εταιρία Δικαστικών Επιμελητών</w:t>
      </w:r>
      <w:r w:rsidR="00973B4E" w:rsidRPr="0045763A">
        <w:rPr>
          <w:b/>
        </w:rPr>
        <w:t xml:space="preserve"> »</w:t>
      </w:r>
      <w:r w:rsidR="00973B4E" w:rsidRPr="0045763A">
        <w:rPr>
          <w:rFonts w:ascii="Segoe UI" w:eastAsia="Segoe UI" w:hAnsi="Segoe UI" w:cs="Segoe UI"/>
          <w:sz w:val="19"/>
          <w:szCs w:val="19"/>
        </w:rPr>
        <w:t xml:space="preserve"> </w:t>
      </w:r>
      <w:bookmarkEnd w:id="0"/>
    </w:p>
    <w:p w14:paraId="30E1E30F" w14:textId="77777777" w:rsidR="00C57EE3" w:rsidRDefault="000C11BD" w:rsidP="00C57EE3">
      <w:pPr>
        <w:pStyle w:val="12"/>
        <w:shd w:val="clear" w:color="auto" w:fill="auto"/>
        <w:spacing w:before="0" w:after="178" w:line="360" w:lineRule="auto"/>
        <w:ind w:left="60" w:right="40"/>
      </w:pPr>
      <w:r>
        <w:t xml:space="preserve">Την </w:t>
      </w:r>
      <w:r w:rsidR="00841DF3" w:rsidRPr="00841DF3">
        <w:t>06-02-2023</w:t>
      </w:r>
      <w:r>
        <w:t xml:space="preserve"> με απόφαση του Διοικητικού Συμβουλίου του Συλλόγου Δικαστικών Επιμελητών Εφετείων Ιωαννίνων -Κέρκυρας με έδρα τα Ιωάννινα, εγκρίθηκε το από </w:t>
      </w:r>
      <w:r w:rsidR="00973B4E" w:rsidRPr="00973B4E">
        <w:t>01</w:t>
      </w:r>
      <w:r w:rsidR="00C57EE3">
        <w:t>-</w:t>
      </w:r>
      <w:r w:rsidR="00973B4E">
        <w:t>0</w:t>
      </w:r>
      <w:r w:rsidR="00973B4E" w:rsidRPr="00973B4E">
        <w:t>2</w:t>
      </w:r>
      <w:r w:rsidR="00973B4E">
        <w:t>-202</w:t>
      </w:r>
      <w:r w:rsidR="00973B4E" w:rsidRPr="00973B4E">
        <w:t>3</w:t>
      </w:r>
      <w:r>
        <w:t xml:space="preserve"> Τροποποιημένο Καταστατικό της Αστικής Επαγγελματικής Εταιρείας Δικαστικών Επιμελητών, το οποίο κατατέθηκε στις </w:t>
      </w:r>
      <w:r w:rsidR="00841DF3" w:rsidRPr="00841DF3">
        <w:t>06-02-2023</w:t>
      </w:r>
      <w:r>
        <w:t xml:space="preserve"> και φέρει αριθμό μητρώου </w:t>
      </w:r>
      <w:r w:rsidR="00C57EE3">
        <w:t>-</w:t>
      </w:r>
      <w:r>
        <w:t>1</w:t>
      </w:r>
      <w:r w:rsidR="00C57EE3">
        <w:t>-</w:t>
      </w:r>
      <w:r>
        <w:t xml:space="preserve"> του μητρώου εταιρειών του άνω Συλλόγου σε περίληψη του οποίου η Τροποποίηση αφορά τα άρθρα </w:t>
      </w:r>
      <w:r w:rsidR="00973B4E" w:rsidRPr="00422FC1">
        <w:t>5,6,9,10,</w:t>
      </w:r>
      <w:r w:rsidR="00973B4E" w:rsidRPr="00422FC1">
        <w:rPr>
          <w:bCs/>
        </w:rPr>
        <w:t>11</w:t>
      </w:r>
      <w:r w:rsidR="00973B4E" w:rsidRPr="00422FC1">
        <w:t xml:space="preserve">,15 και 16 </w:t>
      </w:r>
      <w:r w:rsidR="00973B4E" w:rsidRPr="00973B4E">
        <w:t xml:space="preserve"> </w:t>
      </w:r>
      <w:r w:rsidR="00841DF3">
        <w:t xml:space="preserve">του </w:t>
      </w:r>
      <w:r>
        <w:t>Καταστατικού.</w:t>
      </w:r>
      <w:bookmarkStart w:id="1" w:name="bookmark4"/>
    </w:p>
    <w:p w14:paraId="64D0789C" w14:textId="77777777" w:rsidR="00973B4E" w:rsidRPr="00841DF3" w:rsidRDefault="00973B4E" w:rsidP="00C57EE3">
      <w:pPr>
        <w:pStyle w:val="12"/>
        <w:shd w:val="clear" w:color="auto" w:fill="auto"/>
        <w:spacing w:before="0" w:after="178" w:line="360" w:lineRule="auto"/>
        <w:ind w:left="60" w:right="40"/>
        <w:rPr>
          <w:b/>
          <w:sz w:val="20"/>
          <w:szCs w:val="20"/>
        </w:rPr>
      </w:pPr>
      <w:r w:rsidRPr="00841DF3">
        <w:rPr>
          <w:b/>
          <w:sz w:val="20"/>
          <w:szCs w:val="20"/>
        </w:rPr>
        <w:t>Άρθρο 5. Εταίροι. Μερίδες Συμμετοχής των Εταίρων</w:t>
      </w:r>
    </w:p>
    <w:p w14:paraId="2CAFE16C" w14:textId="77777777" w:rsidR="00973B4E" w:rsidRPr="00841DF3" w:rsidRDefault="00973B4E" w:rsidP="00060C3C">
      <w:pPr>
        <w:spacing w:line="276" w:lineRule="auto"/>
        <w:ind w:firstLine="357"/>
        <w:jc w:val="both"/>
        <w:rPr>
          <w:rFonts w:ascii="Segoe UI" w:hAnsi="Segoe UI" w:cs="Segoe UI"/>
          <w:sz w:val="20"/>
          <w:szCs w:val="20"/>
        </w:rPr>
      </w:pPr>
      <w:r w:rsidRPr="00841DF3">
        <w:rPr>
          <w:rFonts w:ascii="Segoe UI" w:hAnsi="Segoe UI" w:cs="Segoe UI"/>
          <w:sz w:val="20"/>
          <w:szCs w:val="20"/>
        </w:rPr>
        <w:t>Εταίρος της Εταιρίας δύναται να είναι μόνο δικαστικός επιμελητής νόμιμα διορισμένος στην ίδια εφετειακή περιφέρεια με τις πρόνοιες του Νόμου για τις εφετειακές περιφέρειες του άρθρου 1 &amp; 3 ν.2318/1995. Οι εταίροι συμμετέχουν στην εταιρία με τις κατωτέρω μερίδες ο καθένας.</w:t>
      </w:r>
    </w:p>
    <w:p w14:paraId="7267C386" w14:textId="77777777" w:rsidR="00973B4E" w:rsidRPr="00841DF3" w:rsidRDefault="00973B4E" w:rsidP="00060C3C">
      <w:pPr>
        <w:spacing w:line="276" w:lineRule="auto"/>
        <w:ind w:firstLine="357"/>
        <w:jc w:val="both"/>
        <w:rPr>
          <w:rFonts w:ascii="Segoe UI" w:hAnsi="Segoe UI" w:cs="Segoe UI"/>
          <w:sz w:val="20"/>
          <w:szCs w:val="20"/>
        </w:rPr>
      </w:pPr>
      <w:r w:rsidRPr="00841DF3">
        <w:rPr>
          <w:rFonts w:ascii="Segoe UI" w:hAnsi="Segoe UI" w:cs="Segoe UI"/>
          <w:b/>
          <w:sz w:val="20"/>
          <w:szCs w:val="20"/>
        </w:rPr>
        <w:t>(α)</w:t>
      </w:r>
      <w:r w:rsidRPr="00841DF3">
        <w:rPr>
          <w:rFonts w:ascii="Segoe UI" w:hAnsi="Segoe UI" w:cs="Segoe UI"/>
          <w:sz w:val="20"/>
          <w:szCs w:val="20"/>
        </w:rPr>
        <w:t xml:space="preserve"> Η εταίρος </w:t>
      </w:r>
      <w:r w:rsidRPr="00841DF3">
        <w:rPr>
          <w:rFonts w:ascii="Segoe UI" w:hAnsi="Segoe UI" w:cs="Segoe UI"/>
          <w:b/>
          <w:sz w:val="20"/>
          <w:szCs w:val="20"/>
        </w:rPr>
        <w:t>ΕΥΓΕΝΙΑ</w:t>
      </w:r>
      <w:r w:rsidRPr="00841DF3">
        <w:rPr>
          <w:rFonts w:ascii="Segoe UI" w:hAnsi="Segoe UI" w:cs="Segoe UI"/>
          <w:sz w:val="20"/>
          <w:szCs w:val="20"/>
        </w:rPr>
        <w:t xml:space="preserve"> </w:t>
      </w:r>
      <w:r w:rsidRPr="00841DF3">
        <w:rPr>
          <w:rFonts w:ascii="Segoe UI" w:hAnsi="Segoe UI" w:cs="Segoe UI"/>
          <w:b/>
          <w:sz w:val="20"/>
          <w:szCs w:val="20"/>
        </w:rPr>
        <w:t>ΣΤΑΜΟΥ</w:t>
      </w:r>
      <w:r w:rsidRPr="00841DF3">
        <w:rPr>
          <w:rFonts w:ascii="Segoe UI" w:hAnsi="Segoe UI" w:cs="Segoe UI"/>
          <w:sz w:val="20"/>
          <w:szCs w:val="20"/>
        </w:rPr>
        <w:t xml:space="preserve"> του ΓΕΩΡΓΙΟΥ και της ΑΙΚΑΤΕΡΙΝΗΣ,  με 60 μερίδες επί συνόλου 100 μερίδων, ήτοι σε ποσοστό  60% τοις εκατό.    </w:t>
      </w:r>
    </w:p>
    <w:p w14:paraId="11C4DCF9" w14:textId="77777777" w:rsidR="00973B4E" w:rsidRPr="00841DF3" w:rsidRDefault="00973B4E" w:rsidP="00060C3C">
      <w:pPr>
        <w:spacing w:line="276" w:lineRule="auto"/>
        <w:jc w:val="both"/>
        <w:rPr>
          <w:rFonts w:ascii="Segoe UI" w:hAnsi="Segoe UI" w:cs="Segoe UI"/>
          <w:sz w:val="20"/>
          <w:szCs w:val="20"/>
        </w:rPr>
      </w:pPr>
      <w:r w:rsidRPr="00841DF3">
        <w:rPr>
          <w:rFonts w:ascii="Segoe UI" w:hAnsi="Segoe UI" w:cs="Segoe UI"/>
          <w:b/>
          <w:sz w:val="20"/>
          <w:szCs w:val="20"/>
        </w:rPr>
        <w:t xml:space="preserve">      (β)</w:t>
      </w:r>
      <w:r w:rsidRPr="00841DF3">
        <w:rPr>
          <w:rFonts w:ascii="Segoe UI" w:hAnsi="Segoe UI" w:cs="Segoe UI"/>
          <w:sz w:val="20"/>
          <w:szCs w:val="20"/>
        </w:rPr>
        <w:t xml:space="preserve"> </w:t>
      </w:r>
      <w:bookmarkStart w:id="2" w:name="OLE_LINK8"/>
      <w:bookmarkStart w:id="3" w:name="OLE_LINK9"/>
      <w:r w:rsidRPr="00841DF3">
        <w:rPr>
          <w:rFonts w:ascii="Segoe UI" w:hAnsi="Segoe UI" w:cs="Segoe UI"/>
          <w:sz w:val="20"/>
          <w:szCs w:val="20"/>
        </w:rPr>
        <w:t xml:space="preserve">Η εταίρος </w:t>
      </w:r>
      <w:r w:rsidRPr="00841DF3">
        <w:rPr>
          <w:rFonts w:ascii="Segoe UI" w:hAnsi="Segoe UI" w:cs="Segoe UI"/>
          <w:b/>
          <w:sz w:val="20"/>
          <w:szCs w:val="20"/>
        </w:rPr>
        <w:t>ΑΝΑΣΤΑΣΙ</w:t>
      </w:r>
      <w:r w:rsidRPr="00841DF3">
        <w:rPr>
          <w:rFonts w:ascii="Segoe UI" w:hAnsi="Segoe UI" w:cs="Segoe UI"/>
          <w:b/>
          <w:sz w:val="20"/>
          <w:szCs w:val="20"/>
          <w:lang w:val="en-US"/>
        </w:rPr>
        <w:t>A</w:t>
      </w:r>
      <w:r w:rsidRPr="00841DF3">
        <w:rPr>
          <w:rFonts w:ascii="Segoe UI" w:hAnsi="Segoe UI" w:cs="Segoe UI"/>
          <w:b/>
          <w:sz w:val="20"/>
          <w:szCs w:val="20"/>
        </w:rPr>
        <w:t xml:space="preserve"> ΠΑΝΟΥ</w:t>
      </w:r>
      <w:r w:rsidRPr="00841DF3">
        <w:rPr>
          <w:rFonts w:ascii="Segoe UI" w:hAnsi="Segoe UI" w:cs="Segoe UI"/>
          <w:sz w:val="20"/>
          <w:szCs w:val="20"/>
        </w:rPr>
        <w:t xml:space="preserve"> του ΒΑΣΙΛΕΙΟΥ και της ΠΑΝΑΓΙΩΤΑΣ, με 25 μερίδες επί συνόλου 100 μερίδων, ήτοι σε ποσοστό  25% τοις εκατό. </w:t>
      </w:r>
    </w:p>
    <w:p w14:paraId="485E0882" w14:textId="77777777" w:rsidR="00973B4E" w:rsidRPr="00841DF3" w:rsidRDefault="00973B4E" w:rsidP="00060C3C">
      <w:pPr>
        <w:spacing w:line="276" w:lineRule="auto"/>
        <w:ind w:firstLine="357"/>
        <w:jc w:val="both"/>
        <w:rPr>
          <w:rFonts w:ascii="Segoe UI" w:hAnsi="Segoe UI" w:cs="Segoe UI"/>
          <w:sz w:val="20"/>
          <w:szCs w:val="20"/>
        </w:rPr>
      </w:pPr>
      <w:r w:rsidRPr="00841DF3">
        <w:rPr>
          <w:rFonts w:ascii="Segoe UI" w:hAnsi="Segoe UI" w:cs="Segoe UI"/>
          <w:b/>
          <w:sz w:val="20"/>
          <w:szCs w:val="20"/>
        </w:rPr>
        <w:t>(γ)</w:t>
      </w:r>
      <w:r w:rsidRPr="00841DF3">
        <w:rPr>
          <w:rFonts w:ascii="Segoe UI" w:hAnsi="Segoe UI" w:cs="Segoe UI"/>
          <w:sz w:val="20"/>
          <w:szCs w:val="20"/>
        </w:rPr>
        <w:t xml:space="preserve"> Ο εταίρος </w:t>
      </w:r>
      <w:r w:rsidRPr="00841DF3">
        <w:rPr>
          <w:rFonts w:ascii="Segoe UI" w:hAnsi="Segoe UI" w:cs="Segoe UI"/>
          <w:b/>
          <w:sz w:val="20"/>
          <w:szCs w:val="20"/>
        </w:rPr>
        <w:t>ΚΩΝΣΤΑΝΤΙΝΟΣ ΝΤΑΓΚΑΣ</w:t>
      </w:r>
      <w:r w:rsidRPr="00841DF3">
        <w:rPr>
          <w:rFonts w:ascii="Segoe UI" w:hAnsi="Segoe UI" w:cs="Segoe UI"/>
          <w:sz w:val="20"/>
          <w:szCs w:val="20"/>
        </w:rPr>
        <w:t xml:space="preserve"> του ΟΔΥΣΣΕΩΣ και της ΑΦΡΟΔΙΤΗΣ,  με 15 μερίδες επί συνόλου 100 μερίδων, ήτοι σε ποσοστό  15% τοις εκατό. </w:t>
      </w:r>
    </w:p>
    <w:bookmarkEnd w:id="2"/>
    <w:bookmarkEnd w:id="3"/>
    <w:p w14:paraId="5A794B13" w14:textId="77777777" w:rsidR="00973B4E" w:rsidRPr="00841DF3" w:rsidRDefault="00973B4E" w:rsidP="00060C3C">
      <w:pPr>
        <w:spacing w:line="276" w:lineRule="auto"/>
        <w:ind w:firstLine="357"/>
        <w:jc w:val="both"/>
        <w:rPr>
          <w:rFonts w:ascii="Segoe UI" w:hAnsi="Segoe UI" w:cs="Segoe UI"/>
          <w:sz w:val="20"/>
          <w:szCs w:val="20"/>
        </w:rPr>
      </w:pPr>
      <w:r w:rsidRPr="00841DF3">
        <w:rPr>
          <w:rFonts w:ascii="Segoe UI" w:hAnsi="Segoe UI" w:cs="Segoe UI"/>
          <w:sz w:val="20"/>
          <w:szCs w:val="20"/>
        </w:rPr>
        <w:t>Τα ανωτέρω ποσοστά δύνανται να τροποποιούνται με απόφαση της γενικής συνέλευσης των εταίρων σε περίπτωση εισόδου νέου εταίρου ή εξόδου υπάρχοντος εταίρου από την εταιρία.</w:t>
      </w:r>
    </w:p>
    <w:p w14:paraId="7A420EA9" w14:textId="77777777" w:rsidR="00973B4E" w:rsidRPr="00841DF3" w:rsidRDefault="00973B4E" w:rsidP="00060C3C">
      <w:pPr>
        <w:pStyle w:val="25"/>
        <w:shd w:val="clear" w:color="auto" w:fill="auto"/>
        <w:tabs>
          <w:tab w:val="left" w:pos="360"/>
        </w:tabs>
        <w:spacing w:line="276" w:lineRule="auto"/>
        <w:ind w:left="60" w:right="440" w:firstLine="0"/>
        <w:rPr>
          <w:rFonts w:ascii="Segoe UI" w:hAnsi="Segoe UI" w:cs="Segoe UI"/>
          <w:strike/>
          <w:sz w:val="20"/>
          <w:szCs w:val="20"/>
        </w:rPr>
      </w:pPr>
      <w:r w:rsidRPr="00841DF3">
        <w:rPr>
          <w:rFonts w:ascii="Segoe UI" w:hAnsi="Segoe UI" w:cs="Segoe UI"/>
          <w:sz w:val="20"/>
          <w:szCs w:val="20"/>
        </w:rPr>
        <w:tab/>
        <w:t xml:space="preserve">Κάθε δικαστικός επιμελητής εταίρος της παρούσης Εταιρίας είναι άμισθος δημόσιος λειτουργός και </w:t>
      </w:r>
      <w:proofErr w:type="spellStart"/>
      <w:r w:rsidRPr="00841DF3">
        <w:rPr>
          <w:rFonts w:ascii="Segoe UI" w:hAnsi="Segoe UI" w:cs="Segoe UI"/>
          <w:sz w:val="20"/>
          <w:szCs w:val="20"/>
        </w:rPr>
        <w:t>διέπεται</w:t>
      </w:r>
      <w:proofErr w:type="spellEnd"/>
      <w:r w:rsidRPr="00841DF3">
        <w:rPr>
          <w:rFonts w:ascii="Segoe UI" w:hAnsi="Segoe UI" w:cs="Segoe UI"/>
          <w:sz w:val="20"/>
          <w:szCs w:val="20"/>
        </w:rPr>
        <w:t xml:space="preserve"> ατομικά από όλες τις υποχρεώσεις δικαιώματα και καθήκοντα που προβλέπονται στον ν.2318/1995.(ενδεικτικά: πειθαρχικές διατάξεις αμοιβές μεταβολές υπηρεσιακής κατάστασης ατομική σφραγίδα, βιβλία επιδόσεων κ.λπ.). </w:t>
      </w:r>
      <w:r w:rsidRPr="00841DF3">
        <w:rPr>
          <w:rFonts w:ascii="Segoe UI" w:hAnsi="Segoe UI" w:cs="Segoe UI"/>
          <w:color w:val="000000"/>
          <w:sz w:val="20"/>
          <w:szCs w:val="20"/>
        </w:rPr>
        <w:t>Κάθε εταίρος υποχρεούται να εισφέρει στην εταιρία την προσωπική του εργασία στον τομέα παροχής υπηρεσιών σαν Δικαστικός Επιμελητής κατ’ αποκλειστική και πλήρη απασχόληση.</w:t>
      </w:r>
      <w:r w:rsidRPr="00841DF3">
        <w:rPr>
          <w:rFonts w:ascii="Segoe UI" w:hAnsi="Segoe UI" w:cs="Segoe UI"/>
          <w:sz w:val="20"/>
          <w:szCs w:val="20"/>
        </w:rPr>
        <w:t xml:space="preserve"> </w:t>
      </w:r>
    </w:p>
    <w:p w14:paraId="533965C6" w14:textId="77777777" w:rsidR="00973B4E" w:rsidRPr="00841DF3" w:rsidRDefault="00973B4E" w:rsidP="00060C3C">
      <w:pPr>
        <w:spacing w:line="276" w:lineRule="auto"/>
        <w:ind w:firstLine="357"/>
        <w:jc w:val="both"/>
        <w:rPr>
          <w:rFonts w:ascii="Segoe UI" w:hAnsi="Segoe UI" w:cs="Segoe UI"/>
          <w:strike/>
          <w:sz w:val="20"/>
          <w:szCs w:val="20"/>
        </w:rPr>
      </w:pPr>
      <w:r w:rsidRPr="00841DF3">
        <w:rPr>
          <w:rFonts w:ascii="Segoe UI" w:hAnsi="Segoe UI" w:cs="Segoe UI"/>
          <w:sz w:val="20"/>
          <w:szCs w:val="20"/>
        </w:rPr>
        <w:t xml:space="preserve">Ειδικά πειθαρχικό αδίκημα καθενός εταίρου δικαστικού επιμελητή της εταιρείας αυτής αποτελεί και κάθε υπαίτια παράβαση των καθηκόντων του, στην οποία περιλαμβάνεται ο αθέμιτος επαγγελματικός ανταγωνισμός που επιδιώκεται με την είσπραξη μικρότερων αμοιβών από τις οριζόμενες με Υπουργικές αποφάσεις. </w:t>
      </w:r>
    </w:p>
    <w:p w14:paraId="5C024AD9" w14:textId="77777777" w:rsidR="00060C3C" w:rsidRPr="00060C3C" w:rsidRDefault="00060C3C" w:rsidP="00060C3C">
      <w:pPr>
        <w:spacing w:line="276" w:lineRule="auto"/>
        <w:ind w:left="360"/>
        <w:jc w:val="both"/>
        <w:rPr>
          <w:rFonts w:ascii="Segoe UI" w:hAnsi="Segoe UI" w:cs="Segoe UI"/>
          <w:b/>
          <w:sz w:val="20"/>
          <w:szCs w:val="20"/>
        </w:rPr>
      </w:pPr>
      <w:r w:rsidRPr="00060C3C">
        <w:rPr>
          <w:rFonts w:ascii="Segoe UI" w:hAnsi="Segoe UI" w:cs="Segoe UI"/>
          <w:b/>
          <w:sz w:val="20"/>
          <w:szCs w:val="20"/>
        </w:rPr>
        <w:t>Άρθρο 6. Όροι Εισόδου, Αποχώρησης και Αποβολής Εταίρων</w:t>
      </w:r>
    </w:p>
    <w:p w14:paraId="5EFE5294" w14:textId="77777777" w:rsidR="00060C3C" w:rsidRPr="00060C3C" w:rsidRDefault="00060C3C" w:rsidP="00060C3C">
      <w:pPr>
        <w:tabs>
          <w:tab w:val="left" w:pos="360"/>
        </w:tabs>
        <w:spacing w:line="276" w:lineRule="auto"/>
        <w:jc w:val="both"/>
        <w:rPr>
          <w:rFonts w:ascii="Segoe UI" w:hAnsi="Segoe UI" w:cs="Segoe UI"/>
          <w:sz w:val="20"/>
          <w:szCs w:val="20"/>
        </w:rPr>
      </w:pPr>
      <w:r w:rsidRPr="00060C3C">
        <w:rPr>
          <w:rFonts w:ascii="Segoe UI" w:hAnsi="Segoe UI" w:cs="Segoe UI"/>
          <w:sz w:val="20"/>
          <w:szCs w:val="20"/>
        </w:rPr>
        <w:tab/>
        <w:t>Η είσοδος νέων εταίρων αποφασίζεται από τη γενική συνέλευση των εταίρων με πλειοψηφία (60%), επί του συνόλου των εταιρικών μερίδων, κατά την οποία καθορίζονται οι μερίδες εκάστου εταίρου, με τα νέα ποσοστά.</w:t>
      </w:r>
    </w:p>
    <w:p w14:paraId="5DB2D93F" w14:textId="77777777" w:rsidR="00060C3C" w:rsidRPr="00060C3C" w:rsidRDefault="00060C3C" w:rsidP="00060C3C">
      <w:pPr>
        <w:tabs>
          <w:tab w:val="left" w:pos="360"/>
        </w:tabs>
        <w:spacing w:line="276" w:lineRule="auto"/>
        <w:jc w:val="both"/>
        <w:rPr>
          <w:rFonts w:ascii="Segoe UI" w:hAnsi="Segoe UI" w:cs="Segoe UI"/>
          <w:sz w:val="20"/>
          <w:szCs w:val="20"/>
        </w:rPr>
      </w:pPr>
      <w:r w:rsidRPr="00060C3C">
        <w:rPr>
          <w:rFonts w:ascii="Segoe UI" w:hAnsi="Segoe UI" w:cs="Segoe UI"/>
          <w:sz w:val="20"/>
          <w:szCs w:val="20"/>
        </w:rPr>
        <w:tab/>
        <w:t>Η αποχώρηση εταίρου από την Εταιρία επιτρέπεται πάντοτε μετά την πάροδο τριμήνου από τότε που δόθηκε σχετική έγγραφη γνωστοποίηση στον διαχειριστή της Εταιρίας.</w:t>
      </w:r>
    </w:p>
    <w:p w14:paraId="31452BCA" w14:textId="77777777" w:rsidR="00060C3C" w:rsidRPr="00060C3C" w:rsidRDefault="00060C3C" w:rsidP="00060C3C">
      <w:pPr>
        <w:tabs>
          <w:tab w:val="left" w:pos="360"/>
        </w:tabs>
        <w:spacing w:line="276" w:lineRule="auto"/>
        <w:jc w:val="both"/>
        <w:rPr>
          <w:rFonts w:ascii="Segoe UI" w:hAnsi="Segoe UI" w:cs="Segoe UI"/>
          <w:sz w:val="20"/>
          <w:szCs w:val="20"/>
        </w:rPr>
      </w:pPr>
      <w:r w:rsidRPr="00060C3C">
        <w:rPr>
          <w:rFonts w:ascii="Segoe UI" w:hAnsi="Segoe UI" w:cs="Segoe UI"/>
          <w:sz w:val="20"/>
          <w:szCs w:val="20"/>
        </w:rPr>
        <w:tab/>
        <w:t xml:space="preserve">Η αποβολή εταίρου επιτρέπεται μόνο για σπουδαίο λόγο. Τέτοιον συνιστά οτιδήποτε είναι ικανό  να κλονίσει σοβαρά την προσωπική σχέση συνεργασίας, εμπιστοσύνης και πίστης </w:t>
      </w:r>
      <w:r w:rsidRPr="00060C3C">
        <w:rPr>
          <w:rFonts w:ascii="Segoe UI" w:hAnsi="Segoe UI" w:cs="Segoe UI"/>
          <w:sz w:val="20"/>
          <w:szCs w:val="20"/>
        </w:rPr>
        <w:lastRenderedPageBreak/>
        <w:t xml:space="preserve">μεταξύ των εταίρων και της Εταιρίας, ή καθιστά επαχθή τη διατήρηση της εταιρικής και προσωπικής σχέσης με τον συγκεκριμένο εταίρο ή προσβάλει το κύρος και τη φήμη της Εταιρίας απέναντι στους τρίτους. Η αποβολή αποφασίζεται από τη γενική συνέλευση με απόφαση όλων των λοιπών εταίρων,  με πλειοψηφία (60%) επί του συνόλου των εταιρικών  μερίδων των λοιπών εταίρων, πλην του αποβαλλόμενου. Εάν ο αποβαλλόμενος εταίρος έχει το 60% του συνόλου των εταιρικών μεριδίων, τότε η εταιρεία </w:t>
      </w:r>
      <w:proofErr w:type="spellStart"/>
      <w:r w:rsidRPr="00060C3C">
        <w:rPr>
          <w:rFonts w:ascii="Segoe UI" w:hAnsi="Segoe UI" w:cs="Segoe UI"/>
          <w:sz w:val="20"/>
          <w:szCs w:val="20"/>
        </w:rPr>
        <w:t>λύεται</w:t>
      </w:r>
      <w:proofErr w:type="spellEnd"/>
      <w:r w:rsidRPr="00060C3C">
        <w:rPr>
          <w:rFonts w:ascii="Segoe UI" w:hAnsi="Segoe UI" w:cs="Segoe UI"/>
          <w:sz w:val="20"/>
          <w:szCs w:val="20"/>
        </w:rPr>
        <w:t>.</w:t>
      </w:r>
    </w:p>
    <w:p w14:paraId="45ADBF6C" w14:textId="77777777" w:rsidR="00060C3C" w:rsidRPr="00060C3C" w:rsidRDefault="00060C3C" w:rsidP="00060C3C">
      <w:pPr>
        <w:tabs>
          <w:tab w:val="left" w:pos="360"/>
        </w:tabs>
        <w:spacing w:line="276" w:lineRule="auto"/>
        <w:jc w:val="both"/>
        <w:rPr>
          <w:rFonts w:ascii="Segoe UI" w:hAnsi="Segoe UI" w:cs="Segoe UI"/>
          <w:sz w:val="20"/>
          <w:szCs w:val="20"/>
        </w:rPr>
      </w:pPr>
      <w:r w:rsidRPr="00060C3C">
        <w:rPr>
          <w:rFonts w:ascii="Segoe UI" w:hAnsi="Segoe UI" w:cs="Segoe UI"/>
          <w:sz w:val="20"/>
          <w:szCs w:val="20"/>
        </w:rPr>
        <w:tab/>
        <w:t>Η διάθεση του ποσοστού της μερίδας συμμετοχής του εταίρου που εξέρχεται από την Εταιρία για οποιοδήποτε λόγο γίνεται προς υφιστάμενους εταίρους εφόσον είναι τουλάχιστον δύο οι απομένοντες εταίροι, ή και νέους εταίρους, μετά από απόφαση της γενικής συνέλευσης των απομενόντων (χωρίς την συμμετοχή του εξερχόμενου για οποιοδήποτε λόγο εταίρου) εταίρων, με την αυξημένη πλειοψηφία του πρώτου εδαφίου, υπολογιζόμενης τούτης επί του συνόλου των απομενόντων εταίρων.</w:t>
      </w:r>
    </w:p>
    <w:p w14:paraId="35956050" w14:textId="77777777" w:rsidR="00060C3C" w:rsidRPr="00C57EE3" w:rsidRDefault="00060C3C" w:rsidP="00060C3C">
      <w:pPr>
        <w:tabs>
          <w:tab w:val="left" w:pos="360"/>
        </w:tabs>
        <w:spacing w:line="276" w:lineRule="auto"/>
        <w:jc w:val="both"/>
        <w:rPr>
          <w:rFonts w:ascii="Segoe UI" w:hAnsi="Segoe UI" w:cs="Segoe UI"/>
          <w:sz w:val="20"/>
          <w:szCs w:val="20"/>
        </w:rPr>
      </w:pPr>
      <w:r w:rsidRPr="00060C3C">
        <w:rPr>
          <w:rFonts w:ascii="Segoe UI" w:hAnsi="Segoe UI" w:cs="Segoe UI"/>
          <w:sz w:val="20"/>
          <w:szCs w:val="20"/>
        </w:rPr>
        <w:tab/>
        <w:t>Κάθε θέμα από τα παραπάνω (είσοδος, αποχώρηση, αποβολή) επί διμελούς εταιρείας, με οποιαδήποτε μερίδα του καθενός εταίρου, επιφέρει την αυτοδίκαιη λύση της Εταιρίας.</w:t>
      </w:r>
    </w:p>
    <w:p w14:paraId="3E9C9AE1" w14:textId="77777777" w:rsidR="00060C3C" w:rsidRPr="00C57EE3" w:rsidRDefault="00060C3C" w:rsidP="00060C3C">
      <w:pPr>
        <w:spacing w:line="276" w:lineRule="auto"/>
        <w:ind w:left="360"/>
        <w:jc w:val="both"/>
        <w:rPr>
          <w:rFonts w:ascii="Segoe UI" w:hAnsi="Segoe UI" w:cs="Segoe UI"/>
          <w:b/>
          <w:sz w:val="20"/>
          <w:szCs w:val="20"/>
        </w:rPr>
      </w:pPr>
      <w:r w:rsidRPr="00060C3C">
        <w:rPr>
          <w:rFonts w:ascii="Segoe UI" w:hAnsi="Segoe UI" w:cs="Segoe UI"/>
          <w:b/>
          <w:sz w:val="20"/>
          <w:szCs w:val="20"/>
        </w:rPr>
        <w:t>Άρθρο 9. Διοίκηση της Εταιρίας. Λήψη αποφάσεων</w:t>
      </w:r>
    </w:p>
    <w:p w14:paraId="18EE7DF6"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Ανώτατο όργανο της εταιρείας, είναι η Γενική Συνέλευση αυτής, η οποία αποτελείται από το σύνολο των εταίρων. Η Γενική Συνέλευση ευρίσκεται σε απαρτία, συνεδριάζει εγκύρως, και οι αποφάσεις της είναι δεσμευτικές, όταν παρίστανται εταίροι που εκπροσωπούν το 60% του συνόλου των εταιρικών μεριδίων.</w:t>
      </w:r>
    </w:p>
    <w:p w14:paraId="10630024"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 xml:space="preserve">Οι αποφάσεις της Γενικής Συνέλευσης λαμβάνονται με απόλυτη πλειοψηφία του συνολικού αριθμού των μεριδίων των εταίρων, ήτοι με ποσοστό 60%. </w:t>
      </w:r>
    </w:p>
    <w:p w14:paraId="41091A47"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Για τη σύγκληση της Γενικής Συνέλευσης, οι εταίροι καλούνται εγγράφως, πέντε ημέρες πριν από την συνεδρίαση, από τον διαχειριστή της εταιρείας, ή και το 1/3 του αριθμού των εταίρων, για να συμμετάσχουν στην λήψη απόφασης επί των θεμάτων που αναγράφονται στην πρόσκληση. Εγκύρως επίσης συνεδριάζουν και όταν παρίστανται όλοι οι εταίροι, ακόμα και εάν δεν έγινε έγγραφη πρόσκληση στην περίπτωση αυτή.</w:t>
      </w:r>
    </w:p>
    <w:p w14:paraId="1541EE49"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 xml:space="preserve">Η συνεδρίαση της Γενικής Συνέλευσης, γίνεται στην έδρα της εταιρείας, πλην αν άλλως συμφωνηθεί από όλους τους εταίρους. </w:t>
      </w:r>
    </w:p>
    <w:p w14:paraId="1D5F2DDB"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Οι αποφάσεις της Γενικής Συνέλευσης, καταχωρίζονται σε περίληψη σε ειδικό βιβλίο Γενικών Συνελεύσεων που τηρεί προς τούτο η Εταιρία και υπογράφονται από όλους τους παρισταμένους εταίρους. Το βιβλίο Πρακτικών Γενικών Συνελεύσεων της Εταιρίας είναι αριθμημένο και θεωρημένο από την Γενική Συνέλευση της Εταιρείας, πριν από οποιαδήποτε χρησιμοποίησή του.</w:t>
      </w:r>
    </w:p>
    <w:p w14:paraId="676EDB09"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 xml:space="preserve">Της Γενικής Συνέλευσης πρόεδρος πάντα είναι ο </w:t>
      </w:r>
      <w:proofErr w:type="spellStart"/>
      <w:r w:rsidRPr="00060C3C">
        <w:rPr>
          <w:rFonts w:ascii="Segoe UI" w:hAnsi="Segoe UI" w:cs="Segoe UI"/>
          <w:sz w:val="20"/>
          <w:szCs w:val="20"/>
        </w:rPr>
        <w:t>πλειοψηφών</w:t>
      </w:r>
      <w:proofErr w:type="spellEnd"/>
      <w:r w:rsidRPr="00060C3C">
        <w:rPr>
          <w:rFonts w:ascii="Segoe UI" w:hAnsi="Segoe UI" w:cs="Segoe UI"/>
          <w:sz w:val="20"/>
          <w:szCs w:val="20"/>
        </w:rPr>
        <w:t xml:space="preserve"> Διαχειριστής της εταιρείας, ενώ ως θέματα ημερήσιας διάταξης, αναγράφονται όλα τα θέματα που αναφέρονται στην πρόσκληση.</w:t>
      </w:r>
    </w:p>
    <w:p w14:paraId="22D5D61E"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 xml:space="preserve">Η Γενική Συνέλευση, συνεδριάζει υποχρεωτικά, μια φορά το έτος και πάντως μέχρι τον μήνα Μάρτιο, όπου ο </w:t>
      </w:r>
      <w:proofErr w:type="spellStart"/>
      <w:r w:rsidRPr="00060C3C">
        <w:rPr>
          <w:rFonts w:ascii="Segoe UI" w:hAnsi="Segoe UI" w:cs="Segoe UI"/>
          <w:sz w:val="20"/>
          <w:szCs w:val="20"/>
        </w:rPr>
        <w:t>πλειοψηφών</w:t>
      </w:r>
      <w:proofErr w:type="spellEnd"/>
      <w:r w:rsidRPr="00060C3C">
        <w:rPr>
          <w:rFonts w:ascii="Segoe UI" w:hAnsi="Segoe UI" w:cs="Segoe UI"/>
          <w:sz w:val="20"/>
          <w:szCs w:val="20"/>
        </w:rPr>
        <w:t xml:space="preserve"> διαχειριστής έχει υποχρέωση να συντάσσει κατάλογο των εσόδων και εξόδων της εταιρείας για το προηγούμενο έτος, κατάλογο των απαιτήσεων και υποχρεώσεων της εταιρείας κατά το προηγούμενο έτος, ως και κατάλογο των κερδών ή των ζημιών που αναλογούν στον κάθε εταίρο, με το καταβλητέο ή χρεωμένο υπόλοιπο των αναλογούντων κερδών ή ζημιών.</w:t>
      </w:r>
    </w:p>
    <w:p w14:paraId="0083FB51" w14:textId="77777777" w:rsidR="00060C3C" w:rsidRDefault="00060C3C" w:rsidP="00060C3C">
      <w:pPr>
        <w:spacing w:line="276" w:lineRule="auto"/>
        <w:ind w:left="360"/>
        <w:jc w:val="both"/>
        <w:rPr>
          <w:rFonts w:ascii="Segoe UI" w:hAnsi="Segoe UI" w:cs="Segoe UI"/>
          <w:sz w:val="20"/>
          <w:szCs w:val="20"/>
        </w:rPr>
      </w:pPr>
      <w:r w:rsidRPr="00060C3C">
        <w:rPr>
          <w:rFonts w:ascii="Segoe UI" w:hAnsi="Segoe UI" w:cs="Segoe UI"/>
          <w:sz w:val="20"/>
          <w:szCs w:val="20"/>
        </w:rPr>
        <w:tab/>
      </w:r>
    </w:p>
    <w:p w14:paraId="624D11AA" w14:textId="77777777" w:rsidR="00C57EE3" w:rsidRDefault="00C57EE3" w:rsidP="00060C3C">
      <w:pPr>
        <w:spacing w:line="276" w:lineRule="auto"/>
        <w:ind w:left="360"/>
        <w:jc w:val="both"/>
        <w:rPr>
          <w:rFonts w:ascii="Segoe UI" w:hAnsi="Segoe UI" w:cs="Segoe UI"/>
          <w:sz w:val="20"/>
          <w:szCs w:val="20"/>
        </w:rPr>
      </w:pPr>
    </w:p>
    <w:p w14:paraId="41AB8C49" w14:textId="77777777" w:rsidR="00C57EE3" w:rsidRDefault="00C57EE3" w:rsidP="00060C3C">
      <w:pPr>
        <w:spacing w:line="276" w:lineRule="auto"/>
        <w:ind w:left="360"/>
        <w:jc w:val="both"/>
        <w:rPr>
          <w:rFonts w:ascii="Segoe UI" w:hAnsi="Segoe UI" w:cs="Segoe UI"/>
          <w:sz w:val="20"/>
          <w:szCs w:val="20"/>
        </w:rPr>
      </w:pPr>
    </w:p>
    <w:p w14:paraId="6D31B68A" w14:textId="77777777" w:rsidR="00C57EE3" w:rsidRDefault="00C57EE3" w:rsidP="00060C3C">
      <w:pPr>
        <w:spacing w:line="276" w:lineRule="auto"/>
        <w:ind w:left="360"/>
        <w:jc w:val="both"/>
        <w:rPr>
          <w:rFonts w:ascii="Segoe UI" w:hAnsi="Segoe UI" w:cs="Segoe UI"/>
          <w:sz w:val="20"/>
          <w:szCs w:val="20"/>
        </w:rPr>
      </w:pPr>
    </w:p>
    <w:p w14:paraId="2734CD29" w14:textId="77777777" w:rsidR="00C57EE3" w:rsidRDefault="00C57EE3" w:rsidP="00060C3C">
      <w:pPr>
        <w:spacing w:line="276" w:lineRule="auto"/>
        <w:ind w:left="360"/>
        <w:jc w:val="both"/>
        <w:rPr>
          <w:rFonts w:ascii="Segoe UI" w:hAnsi="Segoe UI" w:cs="Segoe UI"/>
          <w:sz w:val="20"/>
          <w:szCs w:val="20"/>
        </w:rPr>
      </w:pPr>
    </w:p>
    <w:p w14:paraId="2FAF6FA5" w14:textId="77777777" w:rsidR="00C57EE3" w:rsidRPr="00060C3C" w:rsidRDefault="00C57EE3" w:rsidP="00060C3C">
      <w:pPr>
        <w:spacing w:line="276" w:lineRule="auto"/>
        <w:ind w:left="360"/>
        <w:jc w:val="both"/>
        <w:rPr>
          <w:rFonts w:ascii="Segoe UI" w:hAnsi="Segoe UI" w:cs="Segoe UI"/>
          <w:b/>
          <w:sz w:val="20"/>
          <w:szCs w:val="20"/>
        </w:rPr>
      </w:pPr>
    </w:p>
    <w:p w14:paraId="785AC6EF" w14:textId="77777777" w:rsidR="00060C3C" w:rsidRPr="00060C3C" w:rsidRDefault="00060C3C" w:rsidP="00060C3C">
      <w:pPr>
        <w:spacing w:line="276" w:lineRule="auto"/>
        <w:ind w:left="360"/>
        <w:jc w:val="both"/>
        <w:rPr>
          <w:rFonts w:ascii="Segoe UI" w:hAnsi="Segoe UI" w:cs="Segoe UI"/>
          <w:b/>
          <w:sz w:val="20"/>
          <w:szCs w:val="20"/>
        </w:rPr>
      </w:pPr>
      <w:r w:rsidRPr="00060C3C">
        <w:rPr>
          <w:rFonts w:ascii="Segoe UI" w:hAnsi="Segoe UI" w:cs="Segoe UI"/>
          <w:b/>
          <w:sz w:val="20"/>
          <w:szCs w:val="20"/>
        </w:rPr>
        <w:t>Άρθρο 10. Διαχείριση – Εκπροσώπηση</w:t>
      </w:r>
    </w:p>
    <w:p w14:paraId="4D8EAF4B"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Διαχειριστής και εκπρόσωπος  της Εταιρίας ορίζεται η  εταίρος Ευγενία Στάμου του Γεωργίου, η οποία  διοικεί  και εκπροσωπεί  την Εταιρία έναντι τρίτων, δικαστικώς και εξωδίκως, υπογράφοντας κάτω από την εταιρική επωνυμία. Οι πράξεις του  διαχειριστή, που ενεργούνται υπό την εταιρική επωνυμία και για λογαριασμό της Εταιρίας, τον δεσμεύουν εφόσον ευρίσκονται εντός των πλαισίων που καθορίζονται από τον εταιρικό σκοπό.</w:t>
      </w:r>
    </w:p>
    <w:p w14:paraId="75E79C72" w14:textId="77777777" w:rsidR="00060C3C" w:rsidRPr="00060C3C" w:rsidRDefault="00060C3C" w:rsidP="00060C3C">
      <w:pPr>
        <w:spacing w:line="276" w:lineRule="auto"/>
        <w:ind w:firstLine="357"/>
        <w:jc w:val="both"/>
        <w:rPr>
          <w:rFonts w:ascii="Segoe UI" w:hAnsi="Segoe UI" w:cs="Segoe UI"/>
          <w:sz w:val="20"/>
          <w:szCs w:val="20"/>
        </w:rPr>
      </w:pPr>
      <w:r w:rsidRPr="00060C3C">
        <w:rPr>
          <w:rFonts w:ascii="Segoe UI" w:hAnsi="Segoe UI" w:cs="Segoe UI"/>
          <w:sz w:val="20"/>
          <w:szCs w:val="20"/>
        </w:rPr>
        <w:t>Ο  διαχειριστής έχει την διοίκηση του νομικού προσώπου της Εταιρίας, κατανέμει τις υποθέσεις μεταξύ των εταίρων, επιμελείται για την τήρηση των φορολογικών βιβλίων και στοιχείων της εταιρείας, συνεπικουρούμενος από λογιστή, φροντίζοντας πάντα την έγκαιρη τήρηση των προθεσμιών, την ενημέρωση των βιβλίων και στοιχείων, έχει επίσης την υποχρέωση τήρησης του ταμείου και των τραπεζικών λογαριασμών της εταιρείας, έχει την ευθύνη των εισπράξεων της εταιρείας και την διασφάλιση αυτών υπέρ της εταιρείας, ως και την ευθύνη, για την απόλυτη προτεραιότητα στις πληρωμές των φορολογικών και ασφαλιστικών υποχρεώσεων της εταιρείας, οι οποίες δεν κάμπτονται ούτε με δικαίωμα εναντίωσης κανενός εταίρου.</w:t>
      </w:r>
    </w:p>
    <w:p w14:paraId="5169B733" w14:textId="77777777" w:rsidR="00060C3C" w:rsidRPr="00060C3C" w:rsidRDefault="00060C3C" w:rsidP="00060C3C">
      <w:pPr>
        <w:spacing w:line="276" w:lineRule="auto"/>
        <w:ind w:firstLine="357"/>
        <w:jc w:val="both"/>
        <w:rPr>
          <w:rFonts w:ascii="Segoe UI" w:hAnsi="Segoe UI" w:cs="Segoe UI"/>
          <w:sz w:val="20"/>
          <w:szCs w:val="20"/>
        </w:rPr>
      </w:pPr>
      <w:r w:rsidRPr="00060C3C">
        <w:rPr>
          <w:rFonts w:ascii="Segoe UI" w:hAnsi="Segoe UI" w:cs="Segoe UI"/>
          <w:sz w:val="20"/>
          <w:szCs w:val="20"/>
        </w:rPr>
        <w:t>Επίσης έχει υποχρέωση της σύνταξης των καταλόγων που ανωτέρω (άρθρο 9) αναφέρονται, προς την Γενική Συνέλευση.</w:t>
      </w:r>
    </w:p>
    <w:p w14:paraId="5FA60E0C" w14:textId="77777777" w:rsidR="00060C3C" w:rsidRPr="00060C3C" w:rsidRDefault="00060C3C" w:rsidP="00060C3C">
      <w:pPr>
        <w:spacing w:line="276" w:lineRule="auto"/>
        <w:ind w:firstLine="357"/>
        <w:jc w:val="both"/>
        <w:rPr>
          <w:rFonts w:ascii="Segoe UI" w:hAnsi="Segoe UI" w:cs="Segoe UI"/>
          <w:sz w:val="20"/>
          <w:szCs w:val="20"/>
        </w:rPr>
      </w:pPr>
      <w:r w:rsidRPr="00060C3C">
        <w:rPr>
          <w:rFonts w:ascii="Segoe UI" w:hAnsi="Segoe UI" w:cs="Segoe UI"/>
          <w:sz w:val="20"/>
          <w:szCs w:val="20"/>
        </w:rPr>
        <w:t xml:space="preserve">Για παν άλλο ζήτημα εκτός συνήθους διαχείρισης, ενδεικτικά τη σύναψη δανειακών συμβάσεων με ιδιώτες ή χρηματοπιστωτικά ιδρύματα, σύναψη σύμβασης συνεργασίας με ορισμένες αμοιβές και γενικά κάθε σύμβαση που δεσμεύει επί μακρά διάρκεια την εταιρεία, την ανάληψη από τραπεζικούς λογαριασμούς της εταιρείας, την έκδοση καρνέ επιταγών από οποιαδήποτε τράπεζα, η απόφαση λαμβάνεται από  τον  διαχειριστή της εταιρείας.  </w:t>
      </w:r>
    </w:p>
    <w:p w14:paraId="0075B921" w14:textId="77777777" w:rsidR="00060C3C" w:rsidRPr="00060C3C" w:rsidRDefault="00060C3C" w:rsidP="00060C3C">
      <w:pPr>
        <w:spacing w:line="276" w:lineRule="auto"/>
        <w:jc w:val="both"/>
        <w:rPr>
          <w:rFonts w:ascii="Segoe UI" w:hAnsi="Segoe UI" w:cs="Segoe UI"/>
          <w:sz w:val="20"/>
          <w:szCs w:val="20"/>
        </w:rPr>
      </w:pPr>
      <w:r w:rsidRPr="00060C3C">
        <w:rPr>
          <w:rFonts w:ascii="Segoe UI" w:hAnsi="Segoe UI" w:cs="Segoe UI"/>
          <w:sz w:val="20"/>
          <w:szCs w:val="20"/>
        </w:rPr>
        <w:t xml:space="preserve">      Οι εταίροι δύνανται να εναντιωθούν, εγγράφως και αιτιολογημένα, σε απόφαση του διαχειριστή εντός δέκα ημερών αφότου έλαβαν γνώση της σχετικής απόφασης, άλλως θεωρείται ότι την αποδέχονται.</w:t>
      </w:r>
    </w:p>
    <w:p w14:paraId="3F4BE780" w14:textId="77777777" w:rsidR="00060C3C" w:rsidRDefault="00060C3C" w:rsidP="00060C3C">
      <w:pPr>
        <w:spacing w:line="276" w:lineRule="auto"/>
        <w:jc w:val="both"/>
        <w:rPr>
          <w:rFonts w:ascii="Segoe UI" w:hAnsi="Segoe UI" w:cs="Segoe UI"/>
          <w:sz w:val="20"/>
          <w:szCs w:val="20"/>
        </w:rPr>
      </w:pPr>
      <w:r w:rsidRPr="00060C3C">
        <w:rPr>
          <w:rFonts w:ascii="Segoe UI" w:hAnsi="Segoe UI" w:cs="Segoe UI"/>
          <w:sz w:val="20"/>
          <w:szCs w:val="20"/>
        </w:rPr>
        <w:t xml:space="preserve">      Ο Διαχειριστής μπορεί να ανακληθεί για σπουδαίο λόγο με απόφαση της γενικής συνέλευσης των εταίρων που λαμβάνεται με αυξημένη πλειοψηφία 60%  του συνόλου των εταιρικών μερίδων. Σπουδαίος λόγος θεωρείται, ιδίως, η βαριά παράβαση καθηκόντων, η ανικανότητα για τακτική διαχείριση και οι λόγοι που δικαιολογούν την αποβολή εταίρου σύμφωνα με το άρθρο 6 του καταστατικού.</w:t>
      </w:r>
      <w:r w:rsidRPr="00060C3C">
        <w:rPr>
          <w:rFonts w:ascii="Segoe UI" w:hAnsi="Segoe UI" w:cs="Segoe UI"/>
          <w:b/>
          <w:sz w:val="20"/>
          <w:szCs w:val="20"/>
        </w:rPr>
        <w:t xml:space="preserve"> </w:t>
      </w:r>
      <w:r w:rsidRPr="00060C3C">
        <w:rPr>
          <w:rFonts w:ascii="Segoe UI" w:hAnsi="Segoe UI" w:cs="Segoe UI"/>
          <w:sz w:val="20"/>
          <w:szCs w:val="20"/>
        </w:rPr>
        <w:t>Ο Διαχειριστής είναι υπεύθυνος, για την ασφαλή τήρηση των φορολογικών βιβλίων και φορολογικών στοιχείων της Εταιρείας, ως και των βιβλίων Πρακτικών Γενικής Συνέλευσης και Πράξεων Διαχειριστή της Εταιρίας. Επικυρωμένα αντίγραφα από το βιβλίο Πρακτικών Γενικών Συνελεύσεων και βιβλίου Πράξεων Διαχειριστή, δικαιούται να λαμβάνει οποτεδήποτε κάθε εταίρος και ο οικείος σύλλογος Δικαστικών Επιμελητών (νοουμένου ως τέτοιου του συλλόγου της έδρας της Εταιρίας), σε περίπτωση πειθαρχικού ελέγχου.</w:t>
      </w:r>
    </w:p>
    <w:p w14:paraId="5DFD0266" w14:textId="77777777" w:rsidR="00060C3C" w:rsidRDefault="00060C3C" w:rsidP="00060C3C">
      <w:pPr>
        <w:spacing w:line="276" w:lineRule="auto"/>
        <w:ind w:left="360"/>
        <w:jc w:val="both"/>
        <w:rPr>
          <w:rFonts w:ascii="Segoe UI" w:hAnsi="Segoe UI" w:cs="Segoe UI"/>
          <w:b/>
          <w:sz w:val="20"/>
          <w:szCs w:val="20"/>
        </w:rPr>
      </w:pPr>
      <w:r w:rsidRPr="00060C3C">
        <w:rPr>
          <w:rFonts w:ascii="Segoe UI" w:hAnsi="Segoe UI" w:cs="Segoe UI"/>
          <w:b/>
          <w:sz w:val="20"/>
          <w:szCs w:val="20"/>
        </w:rPr>
        <w:t>Άρθρο 11. Συμμετοχή στα Κέρδη και τις Ζημίες</w:t>
      </w:r>
    </w:p>
    <w:p w14:paraId="4E51F3BF" w14:textId="77777777" w:rsidR="00060C3C" w:rsidRPr="00060C3C" w:rsidRDefault="00060C3C" w:rsidP="00060C3C">
      <w:pPr>
        <w:spacing w:line="276" w:lineRule="auto"/>
        <w:ind w:firstLine="360"/>
        <w:jc w:val="both"/>
        <w:rPr>
          <w:rFonts w:ascii="Segoe UI" w:hAnsi="Segoe UI" w:cs="Segoe UI"/>
          <w:sz w:val="20"/>
          <w:szCs w:val="20"/>
        </w:rPr>
      </w:pPr>
      <w:r w:rsidRPr="00060C3C">
        <w:rPr>
          <w:rFonts w:ascii="Segoe UI" w:hAnsi="Segoe UI" w:cs="Segoe UI"/>
          <w:sz w:val="20"/>
          <w:szCs w:val="20"/>
        </w:rPr>
        <w:t xml:space="preserve">Ως </w:t>
      </w:r>
      <w:proofErr w:type="spellStart"/>
      <w:r w:rsidRPr="00060C3C">
        <w:rPr>
          <w:rFonts w:ascii="Segoe UI" w:hAnsi="Segoe UI" w:cs="Segoe UI"/>
          <w:sz w:val="20"/>
          <w:szCs w:val="20"/>
        </w:rPr>
        <w:t>διανεμητέα</w:t>
      </w:r>
      <w:proofErr w:type="spellEnd"/>
      <w:r w:rsidRPr="00060C3C">
        <w:rPr>
          <w:rFonts w:ascii="Segoe UI" w:hAnsi="Segoe UI" w:cs="Segoe UI"/>
          <w:sz w:val="20"/>
          <w:szCs w:val="20"/>
        </w:rPr>
        <w:t xml:space="preserve"> κέρδη της Εταιρίας νοούνται τα καθαρά έσοδα αυτής, δηλαδή αυτά που προκύπτουν μετά την αφαίρεση από τα ακαθάριστα έσοδα: όλων των τακτικών και έκτακτων δαπανών της Εταιρίας, των ασφαλιστικών εισφορών των εταίρων, ως και του φόρου εισοδήματος επί των καθαρών εσόδων (κερδών) της Εταιρίας.</w:t>
      </w:r>
    </w:p>
    <w:p w14:paraId="3900C76B" w14:textId="77777777" w:rsidR="00060C3C" w:rsidRPr="00060C3C" w:rsidRDefault="00060C3C" w:rsidP="00060C3C">
      <w:pPr>
        <w:spacing w:line="276" w:lineRule="auto"/>
        <w:ind w:firstLine="360"/>
        <w:jc w:val="both"/>
        <w:rPr>
          <w:rFonts w:ascii="Segoe UI" w:hAnsi="Segoe UI" w:cs="Segoe UI"/>
          <w:color w:val="FF0000"/>
          <w:sz w:val="20"/>
          <w:szCs w:val="20"/>
        </w:rPr>
      </w:pPr>
      <w:r w:rsidRPr="00060C3C">
        <w:rPr>
          <w:rFonts w:ascii="Segoe UI" w:hAnsi="Segoe UI" w:cs="Segoe UI"/>
          <w:sz w:val="20"/>
          <w:szCs w:val="20"/>
        </w:rPr>
        <w:t xml:space="preserve">Κατά τη διάρκεια της εταιρικής χρήσης κάθε εταίρος δικαιούται να λαμβάνει μηνιαίες προκαταβολές έναντι του ποσοστού των </w:t>
      </w:r>
      <w:proofErr w:type="spellStart"/>
      <w:r w:rsidRPr="00060C3C">
        <w:rPr>
          <w:rFonts w:ascii="Segoe UI" w:hAnsi="Segoe UI" w:cs="Segoe UI"/>
          <w:sz w:val="20"/>
          <w:szCs w:val="20"/>
        </w:rPr>
        <w:t>διανεμητέων</w:t>
      </w:r>
      <w:proofErr w:type="spellEnd"/>
      <w:r w:rsidRPr="00060C3C">
        <w:rPr>
          <w:rFonts w:ascii="Segoe UI" w:hAnsi="Segoe UI" w:cs="Segoe UI"/>
          <w:sz w:val="20"/>
          <w:szCs w:val="20"/>
        </w:rPr>
        <w:t xml:space="preserve"> καθαρών κερδών της Εταιρίας, που του αναλογεί. Η συχνότητα και το ύψος των προκαταβολών ορίζονται με κοινή απόφαση κάθε εταίρου ξεχωριστά και της  διαχειρίστριας κ. Ευγενίας  Γ. Στάμου . Επίσης παρέχεται το δικαίωμα στην Γενική Συνέλευση όπως αποφασίσει τα ποσοστά συμμετοχής των εταίρων στις </w:t>
      </w:r>
      <w:r w:rsidRPr="00060C3C">
        <w:rPr>
          <w:rFonts w:ascii="Segoe UI" w:hAnsi="Segoe UI" w:cs="Segoe UI"/>
          <w:sz w:val="20"/>
          <w:szCs w:val="20"/>
        </w:rPr>
        <w:lastRenderedPageBreak/>
        <w:t>κέρδη/ζημίες, να αναπροσαρμόζονται με απόφαση των εταίρων που εκπροσωπούν τα 60/100 του συνόλου των εταιρικών μεριδίων, σύμφωνα με την απόδοση, επίδοση και την βαρύτητα των υποθέσεων που χειρίστηκε ο κάθε εταίρος.</w:t>
      </w:r>
    </w:p>
    <w:p w14:paraId="6DEF3653" w14:textId="77777777" w:rsidR="000E4C20" w:rsidRPr="000E4C20" w:rsidRDefault="000E4C20" w:rsidP="000E4C20">
      <w:pPr>
        <w:spacing w:line="276" w:lineRule="auto"/>
        <w:ind w:left="360"/>
        <w:jc w:val="both"/>
        <w:rPr>
          <w:rFonts w:ascii="Segoe UI" w:hAnsi="Segoe UI" w:cs="Segoe UI"/>
          <w:b/>
          <w:sz w:val="20"/>
          <w:szCs w:val="20"/>
        </w:rPr>
      </w:pPr>
      <w:r w:rsidRPr="000E4C20">
        <w:rPr>
          <w:rFonts w:ascii="Segoe UI" w:hAnsi="Segoe UI" w:cs="Segoe UI"/>
          <w:b/>
          <w:sz w:val="20"/>
          <w:szCs w:val="20"/>
        </w:rPr>
        <w:t>Άρθρο 15. Λύση – Εκκαθάριση εταιρείας</w:t>
      </w:r>
    </w:p>
    <w:p w14:paraId="0D0401EC" w14:textId="77777777" w:rsidR="000E4C20" w:rsidRPr="000E4C20" w:rsidRDefault="000E4C20" w:rsidP="000E4C20">
      <w:pPr>
        <w:spacing w:line="276" w:lineRule="auto"/>
        <w:ind w:firstLine="360"/>
        <w:jc w:val="both"/>
        <w:rPr>
          <w:rFonts w:ascii="Segoe UI" w:hAnsi="Segoe UI" w:cs="Segoe UI"/>
          <w:sz w:val="20"/>
          <w:szCs w:val="20"/>
        </w:rPr>
      </w:pPr>
      <w:r w:rsidRPr="000E4C20">
        <w:rPr>
          <w:rFonts w:ascii="Segoe UI" w:hAnsi="Segoe UI" w:cs="Segoe UI"/>
          <w:sz w:val="20"/>
          <w:szCs w:val="20"/>
        </w:rPr>
        <w:t xml:space="preserve">Επίσης η εταιρεία </w:t>
      </w:r>
      <w:proofErr w:type="spellStart"/>
      <w:r w:rsidRPr="000E4C20">
        <w:rPr>
          <w:rFonts w:ascii="Segoe UI" w:hAnsi="Segoe UI" w:cs="Segoe UI"/>
          <w:sz w:val="20"/>
          <w:szCs w:val="20"/>
        </w:rPr>
        <w:t>λύεται</w:t>
      </w:r>
      <w:proofErr w:type="spellEnd"/>
      <w:r w:rsidRPr="000E4C20">
        <w:rPr>
          <w:rFonts w:ascii="Segoe UI" w:hAnsi="Segoe UI" w:cs="Segoe UI"/>
          <w:sz w:val="20"/>
          <w:szCs w:val="20"/>
        </w:rPr>
        <w:t xml:space="preserve">, εφόσον αποφασίσθηκε από εταίρους με ποσοστό συμμετοχής 60% του συνόλου των εταιρικών μεριδίων, εφόσον οφείλονται ληξιπρόθεσμες υποχρεώσεις στο δημόσιο και τα ασφαλιστικά ταμεία (της εταιρείας και ουχί των εταίρων), μεγαλύτερες από τις απαιτήσεις και στην απόφαση αυτή συναινέσει και ο </w:t>
      </w:r>
      <w:proofErr w:type="spellStart"/>
      <w:r w:rsidRPr="000E4C20">
        <w:rPr>
          <w:rFonts w:ascii="Segoe UI" w:hAnsi="Segoe UI" w:cs="Segoe UI"/>
          <w:sz w:val="20"/>
          <w:szCs w:val="20"/>
        </w:rPr>
        <w:t>πλειοψηφών</w:t>
      </w:r>
      <w:proofErr w:type="spellEnd"/>
      <w:r w:rsidRPr="000E4C20">
        <w:rPr>
          <w:rFonts w:ascii="Segoe UI" w:hAnsi="Segoe UI" w:cs="Segoe UI"/>
          <w:sz w:val="20"/>
          <w:szCs w:val="20"/>
        </w:rPr>
        <w:t xml:space="preserve"> διαχειριστής, το ποσοστό του οποίου </w:t>
      </w:r>
      <w:proofErr w:type="spellStart"/>
      <w:r w:rsidRPr="000E4C20">
        <w:rPr>
          <w:rFonts w:ascii="Segoe UI" w:hAnsi="Segoe UI" w:cs="Segoe UI"/>
          <w:sz w:val="20"/>
          <w:szCs w:val="20"/>
        </w:rPr>
        <w:t>προσμετράται</w:t>
      </w:r>
      <w:proofErr w:type="spellEnd"/>
      <w:r w:rsidRPr="000E4C20">
        <w:rPr>
          <w:rFonts w:ascii="Segoe UI" w:hAnsi="Segoe UI" w:cs="Segoe UI"/>
          <w:sz w:val="20"/>
          <w:szCs w:val="20"/>
        </w:rPr>
        <w:t xml:space="preserve"> στο ανωτέρω ποσοστό.</w:t>
      </w:r>
    </w:p>
    <w:p w14:paraId="6DCA6045" w14:textId="77777777" w:rsidR="000E4C20" w:rsidRPr="000E4C20" w:rsidRDefault="000E4C20" w:rsidP="000E4C20">
      <w:pPr>
        <w:spacing w:line="276" w:lineRule="auto"/>
        <w:ind w:firstLine="360"/>
        <w:jc w:val="both"/>
        <w:rPr>
          <w:rFonts w:ascii="Segoe UI" w:hAnsi="Segoe UI" w:cs="Segoe UI"/>
          <w:sz w:val="20"/>
          <w:szCs w:val="20"/>
        </w:rPr>
      </w:pPr>
      <w:r w:rsidRPr="000E4C20">
        <w:rPr>
          <w:rFonts w:ascii="Segoe UI" w:hAnsi="Segoe UI" w:cs="Segoe UI"/>
          <w:sz w:val="20"/>
          <w:szCs w:val="20"/>
        </w:rPr>
        <w:t xml:space="preserve">Εάν κατά την λύση ή την έξοδο υπάρχουν χρέη προς το Δημόσιο, ΙΚΑ κλπ., ο </w:t>
      </w:r>
      <w:proofErr w:type="spellStart"/>
      <w:r w:rsidRPr="000E4C20">
        <w:rPr>
          <w:rFonts w:ascii="Segoe UI" w:hAnsi="Segoe UI" w:cs="Segoe UI"/>
          <w:sz w:val="20"/>
          <w:szCs w:val="20"/>
        </w:rPr>
        <w:t>πλειοψηφών</w:t>
      </w:r>
      <w:proofErr w:type="spellEnd"/>
      <w:r w:rsidRPr="000E4C20">
        <w:rPr>
          <w:rFonts w:ascii="Segoe UI" w:hAnsi="Segoe UI" w:cs="Segoe UI"/>
          <w:sz w:val="20"/>
          <w:szCs w:val="20"/>
        </w:rPr>
        <w:t xml:space="preserve"> διαχειριστής οφείλει να αποδώσει λογαριασμό, σύμφωνα με τους καταλόγους που παραδίδει άπαξ του έτους στην Γενική Συνέλευση, υπογραμμένο από τον λογιστή της εταιρείας, παρακρατώντας κάθε ποσό ή απαίτηση που είναι αναγκαίο για την αποπληρωμή των ανωτέρω υποχρεώσεων και υπολογίζοντας κάθε επιπλέον ποσό που θα καταλογιστεί σε κάθε εταίρο, για την συμπλήρωση των απαιτούμενων χρημάτων προς εκκαθάριση της εταιρείας. Ο τελικός καταλογισμός  γίνεται εντός τριμήνου. Τα αποτελέσματα της απόφασης της λύσης της εταιρείας, επέρχονται άμεσα, μετά την λήψη της απόφασης.</w:t>
      </w:r>
    </w:p>
    <w:p w14:paraId="07DC3759" w14:textId="77777777" w:rsidR="000E4C20" w:rsidRPr="000E4C20" w:rsidRDefault="000E4C20" w:rsidP="000E4C20">
      <w:pPr>
        <w:spacing w:line="276" w:lineRule="auto"/>
        <w:ind w:firstLine="360"/>
        <w:jc w:val="both"/>
        <w:rPr>
          <w:rFonts w:ascii="Segoe UI" w:hAnsi="Segoe UI" w:cs="Segoe UI"/>
          <w:sz w:val="20"/>
          <w:szCs w:val="20"/>
        </w:rPr>
      </w:pPr>
      <w:r w:rsidRPr="000E4C20">
        <w:rPr>
          <w:rFonts w:ascii="Segoe UI" w:hAnsi="Segoe UI" w:cs="Segoe UI"/>
          <w:sz w:val="20"/>
          <w:szCs w:val="20"/>
        </w:rPr>
        <w:t>Σε κάθε άλλη περίπτωση, η καταγγελία της Εταιρίας από οποιονδήποτε εταίρο, ακόμη και εάν γίνεται με την επίκληση σπουδαίου λόγου, δεν επιφέρει τη λύση της Εταιρίας, αλλά ισχύει ως αποχώρηση του εταίρου  αυτού από την Εταιρία σύμφωνα με το άρθρο 6 του παρόντος, ήτοι μετά την πάροδο τριμήνου. Η Εταιρία υποχρεούται να καταβάλει στον έτσι εξερχόμενο εταίρο την αρχική αξία της εισφοράς του.</w:t>
      </w:r>
    </w:p>
    <w:p w14:paraId="2644039C" w14:textId="77777777" w:rsidR="000E4C20" w:rsidRPr="000E4C20" w:rsidRDefault="000E4C20" w:rsidP="000E4C20">
      <w:pPr>
        <w:spacing w:line="276" w:lineRule="auto"/>
        <w:ind w:firstLine="360"/>
        <w:jc w:val="both"/>
        <w:rPr>
          <w:rFonts w:ascii="Segoe UI" w:hAnsi="Segoe UI" w:cs="Segoe UI"/>
          <w:strike/>
          <w:sz w:val="20"/>
          <w:szCs w:val="20"/>
        </w:rPr>
      </w:pPr>
      <w:r w:rsidRPr="000E4C20">
        <w:rPr>
          <w:rFonts w:ascii="Segoe UI" w:hAnsi="Segoe UI" w:cs="Segoe UI"/>
          <w:sz w:val="20"/>
          <w:szCs w:val="20"/>
        </w:rPr>
        <w:t xml:space="preserve">Τη λύση της Εταιρίας ακολουθεί η εκκαθάριση. Εκκαθαριστής της Εταιρίας ορίζεται αυτός που είναι ο διαχειριστής με το μεγαλύτερο ποσοστό εταιρικών μεριδίων. </w:t>
      </w:r>
    </w:p>
    <w:p w14:paraId="1A4B4CF1" w14:textId="77777777" w:rsidR="000E4C20" w:rsidRPr="000E4C20" w:rsidRDefault="000E4C20" w:rsidP="000E4C20">
      <w:pPr>
        <w:spacing w:line="276" w:lineRule="auto"/>
        <w:jc w:val="both"/>
        <w:rPr>
          <w:rFonts w:ascii="Segoe UI" w:hAnsi="Segoe UI" w:cs="Segoe UI"/>
          <w:sz w:val="20"/>
          <w:szCs w:val="20"/>
        </w:rPr>
      </w:pPr>
      <w:r w:rsidRPr="000E4C20">
        <w:rPr>
          <w:rFonts w:ascii="Segoe UI" w:hAnsi="Segoe UI" w:cs="Segoe UI"/>
          <w:sz w:val="20"/>
          <w:szCs w:val="20"/>
        </w:rPr>
        <w:t xml:space="preserve">      Ο εκκαθαριστής υποχρεούται να προβεί στην απογραφή της εταιρικής περιουσίας, να εισπράξει τις πάσης φύσεως απαιτήσεις της και να καταβάλει στο Δημόσιο κατά προτεραιότητα και στους δανειστές της Εταιρίας τις προς αυτούς οφειλές της. Στη συνέχεια υποχρεούται να αποδώσει στους εταίρους τις εισφορές τους και να διανείμει σε αυτούς ότι απομένει κατά το λόγο της εταιρικής τους συμμετοχής.</w:t>
      </w:r>
      <w:r w:rsidRPr="000E4C20">
        <w:rPr>
          <w:rFonts w:ascii="Segoe UI" w:hAnsi="Segoe UI" w:cs="Segoe UI"/>
          <w:b/>
          <w:sz w:val="20"/>
          <w:szCs w:val="20"/>
        </w:rPr>
        <w:tab/>
      </w:r>
    </w:p>
    <w:p w14:paraId="55D38826" w14:textId="77777777" w:rsidR="000E4C20" w:rsidRPr="000E4C20" w:rsidRDefault="000E4C20" w:rsidP="000E4C20">
      <w:pPr>
        <w:spacing w:line="276" w:lineRule="auto"/>
        <w:ind w:left="360"/>
        <w:jc w:val="both"/>
        <w:rPr>
          <w:rFonts w:ascii="Segoe UI" w:hAnsi="Segoe UI" w:cs="Segoe UI"/>
          <w:b/>
          <w:sz w:val="20"/>
          <w:szCs w:val="20"/>
        </w:rPr>
      </w:pPr>
      <w:r w:rsidRPr="000E4C20">
        <w:rPr>
          <w:rFonts w:ascii="Segoe UI" w:hAnsi="Segoe UI" w:cs="Segoe UI"/>
          <w:b/>
          <w:sz w:val="20"/>
          <w:szCs w:val="20"/>
        </w:rPr>
        <w:t>Άρθρο 16. Τροποποίηση Καταστατικού</w:t>
      </w:r>
    </w:p>
    <w:p w14:paraId="2F1B0866" w14:textId="77777777" w:rsidR="006D29ED" w:rsidRPr="000E4C20" w:rsidRDefault="000E4C20" w:rsidP="000E4C20">
      <w:pPr>
        <w:pStyle w:val="20"/>
        <w:keepNext/>
        <w:keepLines/>
        <w:shd w:val="clear" w:color="auto" w:fill="auto"/>
        <w:spacing w:before="0" w:after="0" w:line="276" w:lineRule="auto"/>
        <w:ind w:left="60"/>
        <w:rPr>
          <w:b w:val="0"/>
          <w:sz w:val="20"/>
          <w:szCs w:val="20"/>
        </w:rPr>
      </w:pPr>
      <w:r w:rsidRPr="000E4C20">
        <w:rPr>
          <w:sz w:val="20"/>
          <w:szCs w:val="20"/>
        </w:rPr>
        <w:t xml:space="preserve">      </w:t>
      </w:r>
      <w:r w:rsidRPr="000E4C20">
        <w:rPr>
          <w:b w:val="0"/>
          <w:sz w:val="20"/>
          <w:szCs w:val="20"/>
        </w:rPr>
        <w:t>Το παρόν καταστατικό τροποποιείται με απόφαση της γενικής συνέλευσης των εταίρων που λαμβάνεται με πλειοψηφία (60%) του συνόλου των εταιρικών μεριδίων. Εξυπακούεται ότι κάθε τροποποίηση πρέπει να συνάδει με το σκοπό λειτουργίας της Εταιρίας και με τις διατάξεις του νόμου. Κάθε τροποποίηση υποβάλλεται για έγκριση στον οικείο Σύλλογο Δικαστικών Επιμελητών, μαζί με το νέο κωδικοποιημένο Καταστατικό, όπου η κωδικοποίηση καθίσταται υποχρεωτική</w:t>
      </w:r>
      <w:bookmarkEnd w:id="1"/>
      <w:r w:rsidRPr="000E4C20">
        <w:rPr>
          <w:b w:val="0"/>
          <w:sz w:val="20"/>
          <w:szCs w:val="20"/>
        </w:rPr>
        <w:t>.</w:t>
      </w:r>
    </w:p>
    <w:p w14:paraId="3B1E0ECA" w14:textId="77777777" w:rsidR="000E4C20" w:rsidRPr="00C57EE3" w:rsidRDefault="000E4C20" w:rsidP="000E4C20">
      <w:pPr>
        <w:pStyle w:val="20"/>
        <w:keepNext/>
        <w:keepLines/>
        <w:shd w:val="clear" w:color="auto" w:fill="auto"/>
        <w:spacing w:before="0" w:after="0" w:line="276" w:lineRule="auto"/>
        <w:ind w:firstLine="0"/>
        <w:rPr>
          <w:b w:val="0"/>
          <w:sz w:val="20"/>
          <w:szCs w:val="20"/>
        </w:rPr>
      </w:pPr>
    </w:p>
    <w:p w14:paraId="0B2A3E24" w14:textId="77777777" w:rsidR="000E4C20" w:rsidRDefault="000E4C20" w:rsidP="000E4C20">
      <w:pPr>
        <w:pStyle w:val="a6"/>
        <w:shd w:val="clear" w:color="auto" w:fill="auto"/>
        <w:spacing w:after="188" w:line="190" w:lineRule="exact"/>
        <w:jc w:val="center"/>
      </w:pPr>
      <w:r>
        <w:t>Η ΔΙΑΧΕΙΡΙΣΤΡΙΑ</w:t>
      </w:r>
    </w:p>
    <w:p w14:paraId="6E9EADFD" w14:textId="77777777" w:rsidR="00C57EE3" w:rsidRDefault="00C57EE3" w:rsidP="000E4C20">
      <w:pPr>
        <w:pStyle w:val="a6"/>
        <w:shd w:val="clear" w:color="auto" w:fill="auto"/>
        <w:spacing w:after="188" w:line="190" w:lineRule="exact"/>
        <w:jc w:val="center"/>
      </w:pPr>
      <w:r>
        <w:t xml:space="preserve">ΕΥΓΕΝΙΑ Γ. ΣΤΑΜΟΥ  </w:t>
      </w:r>
    </w:p>
    <w:p w14:paraId="5885A49E" w14:textId="77777777" w:rsidR="000E4C20" w:rsidRDefault="000E4C20" w:rsidP="000E4C20">
      <w:pPr>
        <w:pStyle w:val="20"/>
        <w:keepNext/>
        <w:keepLines/>
        <w:shd w:val="clear" w:color="auto" w:fill="auto"/>
        <w:spacing w:before="0" w:after="0" w:line="276" w:lineRule="auto"/>
        <w:ind w:firstLine="0"/>
        <w:rPr>
          <w:b w:val="0"/>
          <w:sz w:val="20"/>
          <w:szCs w:val="20"/>
        </w:rPr>
      </w:pPr>
    </w:p>
    <w:p w14:paraId="1A0915D8" w14:textId="77777777" w:rsidR="00C57EE3" w:rsidRPr="000E4C20" w:rsidRDefault="00C57EE3" w:rsidP="000E4C20">
      <w:pPr>
        <w:pStyle w:val="20"/>
        <w:keepNext/>
        <w:keepLines/>
        <w:shd w:val="clear" w:color="auto" w:fill="auto"/>
        <w:spacing w:before="0" w:after="0" w:line="276" w:lineRule="auto"/>
        <w:ind w:firstLine="0"/>
        <w:rPr>
          <w:b w:val="0"/>
          <w:sz w:val="20"/>
          <w:szCs w:val="20"/>
        </w:rPr>
        <w:sectPr w:rsidR="00C57EE3" w:rsidRPr="000E4C20" w:rsidSect="000E4C20">
          <w:type w:val="continuous"/>
          <w:pgSz w:w="11905" w:h="16837"/>
          <w:pgMar w:top="1221" w:right="1036" w:bottom="1135" w:left="2483" w:header="0" w:footer="3" w:gutter="0"/>
          <w:cols w:space="720"/>
          <w:noEndnote/>
          <w:docGrid w:linePitch="360"/>
        </w:sectPr>
      </w:pPr>
      <w:r>
        <w:rPr>
          <w:b w:val="0"/>
          <w:sz w:val="20"/>
          <w:szCs w:val="20"/>
        </w:rPr>
        <w:t xml:space="preserve">              </w:t>
      </w:r>
    </w:p>
    <w:p w14:paraId="6997CE24" w14:textId="77777777" w:rsidR="000E4C20" w:rsidRDefault="000E4C20" w:rsidP="000E4C20">
      <w:pPr>
        <w:framePr w:wrap="notBeside" w:vAnchor="text" w:hAnchor="page" w:x="1199" w:y="291"/>
        <w:jc w:val="center"/>
        <w:rPr>
          <w:sz w:val="0"/>
          <w:szCs w:val="0"/>
        </w:rPr>
      </w:pPr>
    </w:p>
    <w:p w14:paraId="7FCC30A3" w14:textId="77777777" w:rsidR="006D29ED" w:rsidRDefault="006D29ED">
      <w:pPr>
        <w:rPr>
          <w:sz w:val="2"/>
          <w:szCs w:val="2"/>
        </w:rPr>
        <w:sectPr w:rsidR="006D29ED">
          <w:type w:val="continuous"/>
          <w:pgSz w:w="11905" w:h="16837"/>
          <w:pgMar w:top="0" w:right="0" w:bottom="0" w:left="0" w:header="0" w:footer="3" w:gutter="0"/>
          <w:cols w:space="720"/>
          <w:noEndnote/>
          <w:docGrid w:linePitch="360"/>
        </w:sectPr>
      </w:pPr>
    </w:p>
    <w:p w14:paraId="5772DD31" w14:textId="77777777" w:rsidR="006D29ED" w:rsidRDefault="006D29ED">
      <w:pPr>
        <w:rPr>
          <w:sz w:val="2"/>
          <w:szCs w:val="2"/>
        </w:rPr>
      </w:pPr>
    </w:p>
    <w:sectPr w:rsidR="006D29ED" w:rsidSect="006D29ED">
      <w:type w:val="continuous"/>
      <w:pgSz w:w="11905" w:h="16837"/>
      <w:pgMar w:top="797" w:right="3803" w:bottom="8141" w:left="11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729F" w14:textId="77777777" w:rsidR="00D725FA" w:rsidRDefault="00D725FA" w:rsidP="006D29ED">
      <w:r>
        <w:separator/>
      </w:r>
    </w:p>
  </w:endnote>
  <w:endnote w:type="continuationSeparator" w:id="0">
    <w:p w14:paraId="22B5E882" w14:textId="77777777" w:rsidR="00D725FA" w:rsidRDefault="00D725FA" w:rsidP="006D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1812" w14:textId="77777777" w:rsidR="00D725FA" w:rsidRDefault="00D725FA"/>
  </w:footnote>
  <w:footnote w:type="continuationSeparator" w:id="0">
    <w:p w14:paraId="7B58BAD2" w14:textId="77777777" w:rsidR="00D725FA" w:rsidRDefault="00D725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9ED"/>
    <w:rsid w:val="00060C3C"/>
    <w:rsid w:val="000C11BD"/>
    <w:rsid w:val="000E4C20"/>
    <w:rsid w:val="0045763A"/>
    <w:rsid w:val="005B30E4"/>
    <w:rsid w:val="005B3B3F"/>
    <w:rsid w:val="006D29ED"/>
    <w:rsid w:val="008147FA"/>
    <w:rsid w:val="00841DF3"/>
    <w:rsid w:val="00973B4E"/>
    <w:rsid w:val="00C57EE3"/>
    <w:rsid w:val="00D72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E68E"/>
  <w15:docId w15:val="{99004A44-175E-493C-9304-B216C962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D29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D29ED"/>
    <w:rPr>
      <w:color w:val="0066CC"/>
      <w:u w:val="single"/>
    </w:rPr>
  </w:style>
  <w:style w:type="character" w:customStyle="1" w:styleId="1">
    <w:name w:val="Επικεφαλίδα #1_"/>
    <w:basedOn w:val="a0"/>
    <w:link w:val="10"/>
    <w:rsid w:val="006D29ED"/>
    <w:rPr>
      <w:rFonts w:ascii="Tahoma" w:eastAsia="Tahoma" w:hAnsi="Tahoma" w:cs="Tahoma"/>
      <w:b w:val="0"/>
      <w:bCs w:val="0"/>
      <w:i w:val="0"/>
      <w:iCs w:val="0"/>
      <w:smallCaps w:val="0"/>
      <w:strike w:val="0"/>
      <w:spacing w:val="0"/>
      <w:sz w:val="20"/>
      <w:szCs w:val="20"/>
    </w:rPr>
  </w:style>
  <w:style w:type="character" w:customStyle="1" w:styleId="11">
    <w:name w:val="Επικεφαλίδα #1"/>
    <w:basedOn w:val="1"/>
    <w:rsid w:val="006D29ED"/>
    <w:rPr>
      <w:rFonts w:ascii="Tahoma" w:eastAsia="Tahoma" w:hAnsi="Tahoma" w:cs="Tahoma"/>
      <w:b w:val="0"/>
      <w:bCs w:val="0"/>
      <w:i w:val="0"/>
      <w:iCs w:val="0"/>
      <w:smallCaps w:val="0"/>
      <w:strike w:val="0"/>
      <w:spacing w:val="0"/>
      <w:sz w:val="20"/>
      <w:szCs w:val="20"/>
      <w:u w:val="single"/>
    </w:rPr>
  </w:style>
  <w:style w:type="character" w:customStyle="1" w:styleId="a3">
    <w:name w:val="Σώμα κειμένου_"/>
    <w:basedOn w:val="a0"/>
    <w:link w:val="12"/>
    <w:rsid w:val="006D29ED"/>
    <w:rPr>
      <w:rFonts w:ascii="Segoe UI" w:eastAsia="Segoe UI" w:hAnsi="Segoe UI" w:cs="Segoe UI"/>
      <w:b w:val="0"/>
      <w:bCs w:val="0"/>
      <w:i w:val="0"/>
      <w:iCs w:val="0"/>
      <w:smallCaps w:val="0"/>
      <w:strike w:val="0"/>
      <w:spacing w:val="0"/>
      <w:sz w:val="19"/>
      <w:szCs w:val="19"/>
    </w:rPr>
  </w:style>
  <w:style w:type="character" w:customStyle="1" w:styleId="2">
    <w:name w:val="Επικεφαλίδα #2_"/>
    <w:basedOn w:val="a0"/>
    <w:link w:val="20"/>
    <w:rsid w:val="006D29ED"/>
    <w:rPr>
      <w:rFonts w:ascii="Segoe UI" w:eastAsia="Segoe UI" w:hAnsi="Segoe UI" w:cs="Segoe UI"/>
      <w:b w:val="0"/>
      <w:bCs w:val="0"/>
      <w:i w:val="0"/>
      <w:iCs w:val="0"/>
      <w:smallCaps w:val="0"/>
      <w:strike w:val="0"/>
      <w:spacing w:val="0"/>
      <w:sz w:val="19"/>
      <w:szCs w:val="19"/>
    </w:rPr>
  </w:style>
  <w:style w:type="character" w:customStyle="1" w:styleId="a4">
    <w:name w:val="Σώμα κειμένου + Έντονη γραφή"/>
    <w:basedOn w:val="a3"/>
    <w:rsid w:val="006D29ED"/>
    <w:rPr>
      <w:rFonts w:ascii="Segoe UI" w:eastAsia="Segoe UI" w:hAnsi="Segoe UI" w:cs="Segoe UI"/>
      <w:b/>
      <w:bCs/>
      <w:i w:val="0"/>
      <w:iCs w:val="0"/>
      <w:smallCaps w:val="0"/>
      <w:strike w:val="0"/>
      <w:spacing w:val="0"/>
      <w:sz w:val="19"/>
      <w:szCs w:val="19"/>
    </w:rPr>
  </w:style>
  <w:style w:type="character" w:customStyle="1" w:styleId="a5">
    <w:name w:val="Λεζάντα εικόνας_"/>
    <w:basedOn w:val="a0"/>
    <w:link w:val="a6"/>
    <w:rsid w:val="006D29ED"/>
    <w:rPr>
      <w:rFonts w:ascii="Segoe UI" w:eastAsia="Segoe UI" w:hAnsi="Segoe UI" w:cs="Segoe UI"/>
      <w:b w:val="0"/>
      <w:bCs w:val="0"/>
      <w:i w:val="0"/>
      <w:iCs w:val="0"/>
      <w:smallCaps w:val="0"/>
      <w:strike w:val="0"/>
      <w:spacing w:val="0"/>
      <w:sz w:val="19"/>
      <w:szCs w:val="19"/>
    </w:rPr>
  </w:style>
  <w:style w:type="character" w:customStyle="1" w:styleId="21">
    <w:name w:val="Λεζάντα εικόνας (2)_"/>
    <w:basedOn w:val="a0"/>
    <w:link w:val="22"/>
    <w:rsid w:val="006D29ED"/>
    <w:rPr>
      <w:b w:val="0"/>
      <w:bCs w:val="0"/>
      <w:i w:val="0"/>
      <w:iCs w:val="0"/>
      <w:smallCaps w:val="0"/>
      <w:strike w:val="0"/>
      <w:sz w:val="8"/>
      <w:szCs w:val="8"/>
    </w:rPr>
  </w:style>
  <w:style w:type="character" w:customStyle="1" w:styleId="23">
    <w:name w:val="Σώμα κειμένου (2)_"/>
    <w:basedOn w:val="a0"/>
    <w:link w:val="24"/>
    <w:rsid w:val="006D29ED"/>
    <w:rPr>
      <w:b w:val="0"/>
      <w:bCs w:val="0"/>
      <w:i w:val="0"/>
      <w:iCs w:val="0"/>
      <w:smallCaps w:val="0"/>
      <w:strike w:val="0"/>
      <w:spacing w:val="20"/>
      <w:sz w:val="16"/>
      <w:szCs w:val="16"/>
    </w:rPr>
  </w:style>
  <w:style w:type="character" w:customStyle="1" w:styleId="2-1">
    <w:name w:val="Σώμα κειμένου (2) + Διάστιχο -1 στ."/>
    <w:basedOn w:val="23"/>
    <w:rsid w:val="006D29ED"/>
    <w:rPr>
      <w:b w:val="0"/>
      <w:bCs w:val="0"/>
      <w:i w:val="0"/>
      <w:iCs w:val="0"/>
      <w:smallCaps w:val="0"/>
      <w:strike w:val="0"/>
      <w:spacing w:val="-20"/>
      <w:sz w:val="16"/>
      <w:szCs w:val="16"/>
    </w:rPr>
  </w:style>
  <w:style w:type="character" w:customStyle="1" w:styleId="21551">
    <w:name w:val="Σώμα κειμένου (2) + 15;5 στ.;Διάστιχο 1 στ."/>
    <w:basedOn w:val="23"/>
    <w:rsid w:val="006D29ED"/>
    <w:rPr>
      <w:b w:val="0"/>
      <w:bCs w:val="0"/>
      <w:i w:val="0"/>
      <w:iCs w:val="0"/>
      <w:smallCaps w:val="0"/>
      <w:strike w:val="0"/>
      <w:spacing w:val="30"/>
      <w:sz w:val="31"/>
      <w:szCs w:val="31"/>
    </w:rPr>
  </w:style>
  <w:style w:type="paragraph" w:customStyle="1" w:styleId="10">
    <w:name w:val="Επικεφαλίδα #1"/>
    <w:basedOn w:val="a"/>
    <w:link w:val="1"/>
    <w:rsid w:val="006D29ED"/>
    <w:pPr>
      <w:shd w:val="clear" w:color="auto" w:fill="FFFFFF"/>
      <w:spacing w:after="660" w:line="292" w:lineRule="exact"/>
      <w:jc w:val="both"/>
      <w:outlineLvl w:val="0"/>
    </w:pPr>
    <w:rPr>
      <w:rFonts w:ascii="Tahoma" w:eastAsia="Tahoma" w:hAnsi="Tahoma" w:cs="Tahoma"/>
      <w:sz w:val="20"/>
      <w:szCs w:val="20"/>
    </w:rPr>
  </w:style>
  <w:style w:type="paragraph" w:customStyle="1" w:styleId="12">
    <w:name w:val="Σώμα κειμένου1"/>
    <w:basedOn w:val="a"/>
    <w:link w:val="a3"/>
    <w:rsid w:val="006D29ED"/>
    <w:pPr>
      <w:shd w:val="clear" w:color="auto" w:fill="FFFFFF"/>
      <w:spacing w:before="660" w:after="120" w:line="263" w:lineRule="exact"/>
      <w:jc w:val="both"/>
    </w:pPr>
    <w:rPr>
      <w:rFonts w:ascii="Segoe UI" w:eastAsia="Segoe UI" w:hAnsi="Segoe UI" w:cs="Segoe UI"/>
      <w:sz w:val="19"/>
      <w:szCs w:val="19"/>
    </w:rPr>
  </w:style>
  <w:style w:type="paragraph" w:customStyle="1" w:styleId="20">
    <w:name w:val="Επικεφαλίδα #2"/>
    <w:basedOn w:val="a"/>
    <w:link w:val="2"/>
    <w:rsid w:val="006D29ED"/>
    <w:pPr>
      <w:shd w:val="clear" w:color="auto" w:fill="FFFFFF"/>
      <w:spacing w:before="120" w:after="300" w:line="0" w:lineRule="atLeast"/>
      <w:ind w:firstLine="320"/>
      <w:jc w:val="both"/>
      <w:outlineLvl w:val="1"/>
    </w:pPr>
    <w:rPr>
      <w:rFonts w:ascii="Segoe UI" w:eastAsia="Segoe UI" w:hAnsi="Segoe UI" w:cs="Segoe UI"/>
      <w:b/>
      <w:bCs/>
      <w:sz w:val="19"/>
      <w:szCs w:val="19"/>
    </w:rPr>
  </w:style>
  <w:style w:type="paragraph" w:customStyle="1" w:styleId="a6">
    <w:name w:val="Λεζάντα εικόνας"/>
    <w:basedOn w:val="a"/>
    <w:link w:val="a5"/>
    <w:rsid w:val="006D29ED"/>
    <w:pPr>
      <w:shd w:val="clear" w:color="auto" w:fill="FFFFFF"/>
      <w:spacing w:after="60" w:line="0" w:lineRule="atLeast"/>
    </w:pPr>
    <w:rPr>
      <w:rFonts w:ascii="Segoe UI" w:eastAsia="Segoe UI" w:hAnsi="Segoe UI" w:cs="Segoe UI"/>
      <w:sz w:val="19"/>
      <w:szCs w:val="19"/>
    </w:rPr>
  </w:style>
  <w:style w:type="paragraph" w:customStyle="1" w:styleId="22">
    <w:name w:val="Λεζάντα εικόνας (2)"/>
    <w:basedOn w:val="a"/>
    <w:link w:val="21"/>
    <w:rsid w:val="006D29ED"/>
    <w:pPr>
      <w:shd w:val="clear" w:color="auto" w:fill="FFFFFF"/>
      <w:spacing w:before="60" w:line="0" w:lineRule="atLeast"/>
    </w:pPr>
    <w:rPr>
      <w:sz w:val="8"/>
      <w:szCs w:val="8"/>
    </w:rPr>
  </w:style>
  <w:style w:type="paragraph" w:customStyle="1" w:styleId="24">
    <w:name w:val="Σώμα κειμένου (2)"/>
    <w:basedOn w:val="a"/>
    <w:link w:val="23"/>
    <w:rsid w:val="006D29ED"/>
    <w:pPr>
      <w:shd w:val="clear" w:color="auto" w:fill="FFFFFF"/>
      <w:spacing w:line="0" w:lineRule="atLeast"/>
    </w:pPr>
    <w:rPr>
      <w:spacing w:val="20"/>
      <w:sz w:val="16"/>
      <w:szCs w:val="16"/>
    </w:rPr>
  </w:style>
  <w:style w:type="character" w:customStyle="1" w:styleId="Bodytext">
    <w:name w:val="Body text_"/>
    <w:link w:val="25"/>
    <w:rsid w:val="00973B4E"/>
    <w:rPr>
      <w:sz w:val="23"/>
      <w:szCs w:val="23"/>
      <w:shd w:val="clear" w:color="auto" w:fill="FFFFFF"/>
    </w:rPr>
  </w:style>
  <w:style w:type="paragraph" w:customStyle="1" w:styleId="25">
    <w:name w:val="Σώμα κειμένου2"/>
    <w:basedOn w:val="a"/>
    <w:link w:val="Bodytext"/>
    <w:rsid w:val="00973B4E"/>
    <w:pPr>
      <w:widowControl w:val="0"/>
      <w:shd w:val="clear" w:color="auto" w:fill="FFFFFF"/>
      <w:spacing w:line="277" w:lineRule="exact"/>
      <w:ind w:hanging="34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1925</Words>
  <Characters>10400</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ODEE NPDD</cp:lastModifiedBy>
  <cp:revision>2</cp:revision>
  <dcterms:created xsi:type="dcterms:W3CDTF">2023-02-08T07:34:00Z</dcterms:created>
  <dcterms:modified xsi:type="dcterms:W3CDTF">2023-02-08T07:34:00Z</dcterms:modified>
</cp:coreProperties>
</file>