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89A06" w14:textId="77777777" w:rsidR="00FE1FCD" w:rsidRDefault="00FE1FCD" w:rsidP="00FE1FCD">
      <w:bookmarkStart w:id="0" w:name="_GoBack"/>
      <w:bookmarkEnd w:id="0"/>
      <w:r>
        <w:t xml:space="preserve">Περίληψη </w:t>
      </w:r>
    </w:p>
    <w:p w14:paraId="5739ACFF" w14:textId="77777777" w:rsidR="00FE1FCD" w:rsidRDefault="00FE1FCD" w:rsidP="00FE1FCD">
      <w:r>
        <w:t>για την δημοσίευση Καταστατικού Αστικής Επαγγελματικής Εταιρείας Δικαστικών Επιμελητών</w:t>
      </w:r>
    </w:p>
    <w:p w14:paraId="5AAEA427" w14:textId="77777777" w:rsidR="00FE1FCD" w:rsidRDefault="00FE1FCD" w:rsidP="00FE1FCD">
      <w:r>
        <w:t xml:space="preserve">Την 11/02/2020, με την </w:t>
      </w:r>
      <w:proofErr w:type="spellStart"/>
      <w:r>
        <w:t>υπ΄αριθμ</w:t>
      </w:r>
      <w:proofErr w:type="spellEnd"/>
      <w:r>
        <w:t>. 4/11.2.2020 απόφαση του διοικητικού συμβουλίου του Συλλόγου Δικαστικών Επιμελητών Εφετείου Θεσσαλονίκης, εγκρίθηκε το από 07/02/2020 Καταστατικό Αστικής Επαγγελματικής Εταιρείας Δικαστικών Επιμελητών, το οποίο κατατέθηκε στις 10-02-2020 και φέρει αριθμό μητρώου -20-, του μητρώου εταιριών του άνω Συλλόγου, σε περίληψη του οποίου οι βασικές διατάξεις προβλέπουν:</w:t>
      </w:r>
    </w:p>
    <w:p w14:paraId="78DC4D1F" w14:textId="77777777" w:rsidR="00FE1FCD" w:rsidRDefault="00FE1FCD" w:rsidP="00FE1FCD">
      <w:r>
        <w:t>Συστήνεται εταιρεία με την επωνυμία «ΓΡΗΓΟΡΙΟΣ ΚΙΤΣΗΣ-ΘΕΟΔΩΡΟΣ ΚΑΡΑΤΖΙΩΤΗΣ-ΑΡΓΥΡΙΟΣ ΣΑΡΑΦΗΣ ΑΣΤΙΚΗ ΕΤΑΙΡΙΑ ΔΙΚΑΣΤΙΚΩΝ ΕΠΙΜΕΛΗΤΩΝ» και ο διακριτικός τίτλος αυτής «ΘΕΜΙΣ Α.Ε.Δ.Ε.»</w:t>
      </w:r>
    </w:p>
    <w:p w14:paraId="3687A01D" w14:textId="77777777" w:rsidR="00FE1FCD" w:rsidRDefault="00FE1FCD" w:rsidP="00FE1FCD">
      <w:r>
        <w:t xml:space="preserve">Η Εταιρεία έχει την έδρα στη Θεσσαλονίκη, επί της οδού Αισώπου αριθ. 5-7 [πέμπτος (-5ος-) όροφος], </w:t>
      </w:r>
      <w:proofErr w:type="spellStart"/>
      <w:r>
        <w:t>τ.κ</w:t>
      </w:r>
      <w:proofErr w:type="spellEnd"/>
      <w:r>
        <w:t>. 54627 και δύο (-2-) υποκαταστήματα επί των οδών Σαπφούς αριθ. 3 [τρίτος (-3ος-) όροφος] και Πολυτεχνείου αριθ. 12 [έβδομος (-7ος-) όροφος].</w:t>
      </w:r>
    </w:p>
    <w:p w14:paraId="0C164A23" w14:textId="77777777" w:rsidR="00FE1FCD" w:rsidRDefault="00FE1FCD" w:rsidP="00FE1FCD">
      <w:r>
        <w:t xml:space="preserve">Σκοπός της Εταιρείας είναι η έναντι αμοιβής παροχή σε τρίτους, υπηρεσιών Δικαστικού Επιμελητή, όπως αυτές προσδιορίζονται σήμερα στο άρθρο 1 &amp; 2 ν. 2318/1995 ή πρόκειται να προσδιορισθούν στο μέλλον, καθώς και σε κάθε άλλο ειδικό Νόμο και η διανομή των συνολικών καθαρών αμοιβών που θα προκύψουν από την δραστηριότητα αυτή. Η διάρκεια της Εταιρείας ορίστηκε αόριστη. Εταίροι της εταιρείας είναι οι: α) Γρηγόριος </w:t>
      </w:r>
      <w:proofErr w:type="spellStart"/>
      <w:r>
        <w:t>Κίτσης</w:t>
      </w:r>
      <w:proofErr w:type="spellEnd"/>
      <w:r>
        <w:t xml:space="preserve"> με ποσοστό 33,34%, β)  ο Θεόδωρος </w:t>
      </w:r>
      <w:proofErr w:type="spellStart"/>
      <w:r>
        <w:t>Καρατζιώτης</w:t>
      </w:r>
      <w:proofErr w:type="spellEnd"/>
      <w:r>
        <w:t xml:space="preserve"> 33,33% και γ) ο </w:t>
      </w:r>
      <w:proofErr w:type="spellStart"/>
      <w:r>
        <w:t>Αργύριος</w:t>
      </w:r>
      <w:proofErr w:type="spellEnd"/>
      <w:r>
        <w:t xml:space="preserve"> Σαράφης 33,33%.</w:t>
      </w:r>
    </w:p>
    <w:p w14:paraId="4E26CCC6" w14:textId="77777777" w:rsidR="00FE1FCD" w:rsidRDefault="00FE1FCD" w:rsidP="00FE1FCD">
      <w:r>
        <w:t xml:space="preserve">Διαχειριστής και εκπρόσωπος της Εταιρείας ορίζεται ο εταίρος Γρηγόριος </w:t>
      </w:r>
      <w:proofErr w:type="spellStart"/>
      <w:r>
        <w:t>Κίτσης</w:t>
      </w:r>
      <w:proofErr w:type="spellEnd"/>
      <w:r>
        <w:t xml:space="preserve"> και αναπληρωτές διαχειριστές οι Θεόδωρος </w:t>
      </w:r>
      <w:proofErr w:type="spellStart"/>
      <w:r>
        <w:t>Καρατζιώτης</w:t>
      </w:r>
      <w:proofErr w:type="spellEnd"/>
      <w:r>
        <w:t xml:space="preserve"> και </w:t>
      </w:r>
      <w:proofErr w:type="spellStart"/>
      <w:r>
        <w:t>Αργύριος</w:t>
      </w:r>
      <w:proofErr w:type="spellEnd"/>
      <w:r>
        <w:t xml:space="preserve"> Σαράφης αντίστοιχα,  οι οποίοι διοικούν και εκπροσωπούν την Εταιρεία έναντι τρίτων, δικαστικώς και εξωδίκως, υπογράφοντας κάτω από την εταιρική επωνυμία με την σφραγίδα της εταιρίας και πάντα κατόπιν σχετικής έγγραφης εξουσιοδότησης από τη γενική συνέλευση αυτής.</w:t>
      </w:r>
    </w:p>
    <w:p w14:paraId="418A9A47" w14:textId="77777777" w:rsidR="00FE1FCD" w:rsidRDefault="00FE1FCD" w:rsidP="00FE1FCD"/>
    <w:p w14:paraId="7D4D612B" w14:textId="77777777" w:rsidR="00FE1FCD" w:rsidRDefault="00FE1FCD" w:rsidP="00FE1FCD">
      <w:r>
        <w:t>ΟΙ ΣΥΜΒΑΛΛΟΜΕΝΟΙ</w:t>
      </w:r>
    </w:p>
    <w:p w14:paraId="1C95A47C" w14:textId="77777777" w:rsidR="00FE1FCD" w:rsidRDefault="00FE1FCD" w:rsidP="00FE1FCD">
      <w:r>
        <w:t xml:space="preserve">α) Γρηγόριος </w:t>
      </w:r>
      <w:proofErr w:type="spellStart"/>
      <w:r>
        <w:t>Κίτσης</w:t>
      </w:r>
      <w:proofErr w:type="spellEnd"/>
    </w:p>
    <w:p w14:paraId="33D3F83F" w14:textId="77777777" w:rsidR="00FE1FCD" w:rsidRDefault="00FE1FCD" w:rsidP="00FE1FCD">
      <w:r>
        <w:t xml:space="preserve">β) Θεόδωρος </w:t>
      </w:r>
      <w:proofErr w:type="spellStart"/>
      <w:r>
        <w:t>Καρατζιώτης</w:t>
      </w:r>
      <w:proofErr w:type="spellEnd"/>
    </w:p>
    <w:p w14:paraId="65E76280" w14:textId="77777777" w:rsidR="00DA1492" w:rsidRDefault="00FE1FCD" w:rsidP="00FE1FCD">
      <w:r>
        <w:t xml:space="preserve">γ) </w:t>
      </w:r>
      <w:proofErr w:type="spellStart"/>
      <w:r>
        <w:t>Αργύριος</w:t>
      </w:r>
      <w:proofErr w:type="spellEnd"/>
      <w:r>
        <w:t xml:space="preserve"> Σαράφης</w:t>
      </w:r>
    </w:p>
    <w:sectPr w:rsidR="00DA149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FCD"/>
    <w:rsid w:val="003D1DB7"/>
    <w:rsid w:val="00DA1492"/>
    <w:rsid w:val="00FE1F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7253E"/>
  <w15:docId w15:val="{E6DCA7AC-AE5A-46CB-B9F0-FCCD3DE8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1613</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Grigoris</dc:creator>
  <cp:lastModifiedBy>user</cp:lastModifiedBy>
  <cp:revision>2</cp:revision>
  <dcterms:created xsi:type="dcterms:W3CDTF">2020-02-17T07:00:00Z</dcterms:created>
  <dcterms:modified xsi:type="dcterms:W3CDTF">2020-02-17T07:00:00Z</dcterms:modified>
</cp:coreProperties>
</file>