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388E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Περίληψη για την δημοσίευση Καταστατικού της Αστικής Επαγγελματικής Εταιρίας Δικαστικών Επιμελητών με την επωνυμία «ΑΛΕΞΑΝΔΡΟΣ ΖΗΡΙΔΗΣ  &amp; ΣΥΝΕΡΓΑΤΕΣ Α.Ε.Ε.Δ.Ε.»</w:t>
      </w:r>
    </w:p>
    <w:p w14:paraId="15479274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Την 29-06-2020, δυνάμει της υπ’ </w:t>
      </w:r>
      <w:proofErr w:type="spellStart"/>
      <w:r>
        <w:rPr>
          <w:color w:val="000000"/>
          <w:sz w:val="27"/>
          <w:szCs w:val="27"/>
        </w:rPr>
        <w:t>αριθμ</w:t>
      </w:r>
      <w:proofErr w:type="spellEnd"/>
      <w:r>
        <w:rPr>
          <w:color w:val="000000"/>
          <w:sz w:val="27"/>
          <w:szCs w:val="27"/>
        </w:rPr>
        <w:t>. 06/29-06-2020 Απόφαση του Διοικητικού Συμβουλίου του Συλλόγου Δικαστικών Επιμελητών του Εφετείου Θ</w:t>
      </w:r>
      <w:r w:rsidR="0016179C">
        <w:rPr>
          <w:color w:val="000000"/>
          <w:sz w:val="27"/>
          <w:szCs w:val="27"/>
        </w:rPr>
        <w:t>εσσαλονίκη</w:t>
      </w:r>
      <w:r>
        <w:rPr>
          <w:color w:val="000000"/>
          <w:sz w:val="27"/>
          <w:szCs w:val="27"/>
        </w:rPr>
        <w:t xml:space="preserve">ς, εγκρίθηκε το από 18-06-2020 Καταστατικό Αστικής Επαγγελματικής Εταιρίας Δικαστικών Επιμελητών, το οποίο κατατέθηκε στις 18-06-2020 και φέρει αριθμό μητρώου </w:t>
      </w:r>
      <w:r w:rsidR="00CC6F91">
        <w:rPr>
          <w:color w:val="000000"/>
          <w:sz w:val="27"/>
          <w:szCs w:val="27"/>
        </w:rPr>
        <w:t>-21-</w:t>
      </w:r>
      <w:r>
        <w:rPr>
          <w:color w:val="000000"/>
          <w:sz w:val="27"/>
          <w:szCs w:val="27"/>
        </w:rPr>
        <w:t>, του μητρώου εταιρειών του άνω Συλλόγου, σε περίληψη του οποίου οι βασικές διατάξεις προβλέπουν:</w:t>
      </w:r>
    </w:p>
    <w:p w14:paraId="75CA3126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Συστήνεται εταιρεία με την επωνυμία «ΑΛΕΞΑΝΔΡΟΣ ΖΗΡΙΔΗΣ  &amp; ΣΥΝΕΡΓΑΤΕΣ Αστική Επαγγελματική Εταιρία Δικαστικών Επιμελητών». Έδρα της εταιρείας ορίζεται στην περιφέρεια του Δήμου Θεσσαλονίκης - Ν. Θεσσαλονίκης και επί της οδού Δωδεκανήσου </w:t>
      </w:r>
      <w:proofErr w:type="spellStart"/>
      <w:r>
        <w:rPr>
          <w:color w:val="000000"/>
          <w:sz w:val="27"/>
          <w:szCs w:val="27"/>
        </w:rPr>
        <w:t>αρ</w:t>
      </w:r>
      <w:proofErr w:type="spellEnd"/>
      <w:r>
        <w:rPr>
          <w:color w:val="000000"/>
          <w:sz w:val="27"/>
          <w:szCs w:val="27"/>
        </w:rPr>
        <w:t xml:space="preserve">. 22 , όπου και η </w:t>
      </w:r>
      <w:proofErr w:type="spellStart"/>
      <w:r>
        <w:rPr>
          <w:color w:val="000000"/>
          <w:sz w:val="27"/>
          <w:szCs w:val="27"/>
        </w:rPr>
        <w:t>Πρωτοδικειακή</w:t>
      </w:r>
      <w:proofErr w:type="spellEnd"/>
      <w:r>
        <w:rPr>
          <w:color w:val="000000"/>
          <w:sz w:val="27"/>
          <w:szCs w:val="27"/>
        </w:rPr>
        <w:t xml:space="preserve"> Περιφέρεια των εταίρων.</w:t>
      </w:r>
    </w:p>
    <w:p w14:paraId="68CC63CE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Σκοπός της Εταιρίας είναι η έναντι αμοιβής παροχή σε τρίτους, υπηρεσιών Δικαστικού Επιμελητή, όπως αυτές προσδιορίζονται σήμερα στα άρθρα 1 &amp; 2 του ν. 2318/1995 ή πρόκειται να προσδιορισθούν στο μέλλον καθώς και σε κάθε άλλο ειδικό Νόμο και η διανομή των συνολικών καθαρών αμοιβών, που θα προκύψουν από την δραστηριότητα αυτή. Η διάρκεια της Εταιρείας είναι αορίστου διαρκείας. Εταίροι που συμμετέχουν στην Εταιρία, ήτοι στα κέρδη και τις ζημίες της, με τις κατωτέρω μερίδες ο καθένας, είναι οι:</w:t>
      </w:r>
    </w:p>
    <w:p w14:paraId="041DD059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Ο εταίρος Αλέξανδρος </w:t>
      </w:r>
      <w:proofErr w:type="spellStart"/>
      <w:r>
        <w:rPr>
          <w:color w:val="000000"/>
          <w:sz w:val="27"/>
          <w:szCs w:val="27"/>
        </w:rPr>
        <w:t>Ζηρίδης</w:t>
      </w:r>
      <w:proofErr w:type="spellEnd"/>
      <w:r>
        <w:rPr>
          <w:color w:val="000000"/>
          <w:sz w:val="27"/>
          <w:szCs w:val="27"/>
        </w:rPr>
        <w:t xml:space="preserve"> , με 50 μερίδες επί συνόλου 100 μερίδων, ήτοι σε ποσοστό πενήντα τοις εκατό (50%).</w:t>
      </w:r>
    </w:p>
    <w:p w14:paraId="06CE9923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εταίρος Αικατερίνη Μόσχου, με 50 μερίδες επί συνόλου 100 μερίδων, ήτοι σε ποσοστό πενήντα τοις εκατό (50%).</w:t>
      </w:r>
    </w:p>
    <w:p w14:paraId="3ED58D09" w14:textId="77777777" w:rsidR="003A13E9" w:rsidRDefault="003A13E9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Διαχειριστές και εκπρόσωποι της Εταιρίας ορίζονται οι Δικαστικοί Επιμελητές: 1)  Αλέξανδρος </w:t>
      </w:r>
      <w:proofErr w:type="spellStart"/>
      <w:r>
        <w:rPr>
          <w:color w:val="000000"/>
          <w:sz w:val="27"/>
          <w:szCs w:val="27"/>
        </w:rPr>
        <w:t>Ζηρίδης</w:t>
      </w:r>
      <w:proofErr w:type="spellEnd"/>
      <w:r>
        <w:rPr>
          <w:color w:val="000000"/>
          <w:sz w:val="27"/>
          <w:szCs w:val="27"/>
        </w:rPr>
        <w:t xml:space="preserve"> </w:t>
      </w:r>
      <w:r w:rsidR="00AF720D">
        <w:rPr>
          <w:color w:val="000000"/>
          <w:sz w:val="27"/>
          <w:szCs w:val="27"/>
        </w:rPr>
        <w:t>του Χρήστου και 2)</w:t>
      </w:r>
      <w:r>
        <w:rPr>
          <w:color w:val="000000"/>
          <w:sz w:val="27"/>
          <w:szCs w:val="27"/>
        </w:rPr>
        <w:t xml:space="preserve"> Αικατερίνη Μόσχου  </w:t>
      </w:r>
      <w:r w:rsidR="00AF720D">
        <w:rPr>
          <w:color w:val="000000"/>
          <w:sz w:val="27"/>
          <w:szCs w:val="27"/>
        </w:rPr>
        <w:t xml:space="preserve">του Χαρίτων </w:t>
      </w:r>
      <w:r>
        <w:rPr>
          <w:color w:val="000000"/>
          <w:sz w:val="27"/>
          <w:szCs w:val="27"/>
        </w:rPr>
        <w:t>ο</w:t>
      </w:r>
      <w:r w:rsidR="00AF720D">
        <w:rPr>
          <w:color w:val="000000"/>
          <w:sz w:val="27"/>
          <w:szCs w:val="27"/>
        </w:rPr>
        <w:t>ι</w:t>
      </w:r>
      <w:r>
        <w:rPr>
          <w:color w:val="000000"/>
          <w:sz w:val="27"/>
          <w:szCs w:val="27"/>
        </w:rPr>
        <w:t xml:space="preserve"> οποίο</w:t>
      </w:r>
      <w:r w:rsidR="00AF720D">
        <w:rPr>
          <w:color w:val="000000"/>
          <w:sz w:val="27"/>
          <w:szCs w:val="27"/>
        </w:rPr>
        <w:t>ι</w:t>
      </w:r>
      <w:r>
        <w:rPr>
          <w:color w:val="000000"/>
          <w:sz w:val="27"/>
          <w:szCs w:val="27"/>
        </w:rPr>
        <w:t xml:space="preserve"> διοικ</w:t>
      </w:r>
      <w:r w:rsidR="00AF720D">
        <w:rPr>
          <w:color w:val="000000"/>
          <w:sz w:val="27"/>
          <w:szCs w:val="27"/>
        </w:rPr>
        <w:t>ούν</w:t>
      </w:r>
      <w:r>
        <w:rPr>
          <w:color w:val="000000"/>
          <w:sz w:val="27"/>
          <w:szCs w:val="27"/>
        </w:rPr>
        <w:t xml:space="preserve"> και εκπροσωπ</w:t>
      </w:r>
      <w:r w:rsidR="00AF720D">
        <w:rPr>
          <w:color w:val="000000"/>
          <w:sz w:val="27"/>
          <w:szCs w:val="27"/>
        </w:rPr>
        <w:t>ούν</w:t>
      </w:r>
      <w:r>
        <w:rPr>
          <w:color w:val="000000"/>
          <w:sz w:val="27"/>
          <w:szCs w:val="27"/>
        </w:rPr>
        <w:t xml:space="preserve"> την Εταιρία έναντι τρίτων, δικαστικώς και εξωδίκως, υπογράφοντας κάτω από την εταιρική επωνυμία.</w:t>
      </w:r>
    </w:p>
    <w:p w14:paraId="21906A63" w14:textId="77777777" w:rsidR="003A13E9" w:rsidRDefault="00AF720D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</w:t>
      </w:r>
      <w:r w:rsidR="003A13E9">
        <w:rPr>
          <w:color w:val="000000"/>
          <w:sz w:val="27"/>
          <w:szCs w:val="27"/>
        </w:rPr>
        <w:t>ΟΙ ΣΥΜΒΑΛΛΟΜΕΝΟΙ</w:t>
      </w:r>
    </w:p>
    <w:p w14:paraId="3C4E22D2" w14:textId="77777777" w:rsidR="003A13E9" w:rsidRDefault="00AF720D" w:rsidP="00CC6F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ΑΛΕΞΑΝΔΡΟΣ Χ. ΖΗΡΙΔΗΣ                          ΑΙΚΑΤΕΡΙΝΗ Χ. ΜΟΣΧΟΥ</w:t>
      </w:r>
    </w:p>
    <w:p w14:paraId="1C9A9760" w14:textId="77777777" w:rsidR="00DF703D" w:rsidRDefault="00DF703D" w:rsidP="00CC6F91">
      <w:pPr>
        <w:jc w:val="both"/>
      </w:pPr>
    </w:p>
    <w:sectPr w:rsidR="00DF7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9"/>
    <w:rsid w:val="0016179C"/>
    <w:rsid w:val="003A13E9"/>
    <w:rsid w:val="0085118B"/>
    <w:rsid w:val="00AF720D"/>
    <w:rsid w:val="00CC6F91"/>
    <w:rsid w:val="00DD4FD3"/>
    <w:rsid w:val="00D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C12"/>
  <w15:docId w15:val="{DF032FF6-06DC-41AD-A085-7E5D62A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PowerPC</dc:creator>
  <cp:lastModifiedBy>user</cp:lastModifiedBy>
  <cp:revision>2</cp:revision>
  <cp:lastPrinted>2020-06-30T14:20:00Z</cp:lastPrinted>
  <dcterms:created xsi:type="dcterms:W3CDTF">2020-07-08T04:08:00Z</dcterms:created>
  <dcterms:modified xsi:type="dcterms:W3CDTF">2020-07-08T04:08:00Z</dcterms:modified>
</cp:coreProperties>
</file>