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F435" w14:textId="77777777" w:rsidR="00B21682" w:rsidRPr="004558CD" w:rsidRDefault="003B5A65" w:rsidP="004558C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558CD">
        <w:rPr>
          <w:rFonts w:ascii="Arial" w:hAnsi="Arial" w:cs="Arial"/>
          <w:sz w:val="22"/>
          <w:szCs w:val="22"/>
        </w:rPr>
        <w:t>Περίληψη</w:t>
      </w:r>
      <w:r w:rsidR="0075713D" w:rsidRPr="004558CD">
        <w:rPr>
          <w:rFonts w:ascii="Arial" w:hAnsi="Arial" w:cs="Arial"/>
          <w:sz w:val="22"/>
          <w:szCs w:val="22"/>
        </w:rPr>
        <w:t xml:space="preserve"> για τη </w:t>
      </w:r>
      <w:r w:rsidR="00A7296A" w:rsidRPr="004558CD">
        <w:rPr>
          <w:rFonts w:ascii="Arial" w:hAnsi="Arial" w:cs="Arial"/>
          <w:sz w:val="22"/>
          <w:szCs w:val="22"/>
        </w:rPr>
        <w:t>δημοσίευση</w:t>
      </w:r>
      <w:r w:rsidR="0075713D" w:rsidRPr="004558CD">
        <w:rPr>
          <w:rFonts w:ascii="Arial" w:hAnsi="Arial" w:cs="Arial"/>
          <w:sz w:val="22"/>
          <w:szCs w:val="22"/>
        </w:rPr>
        <w:t xml:space="preserve"> Καταστατικού Αστικής Επαγγελματικής Εταιρίας Δικαστικών Επιμελητών</w:t>
      </w:r>
    </w:p>
    <w:p w14:paraId="4163DB72" w14:textId="6BBFD47D" w:rsidR="00446E80" w:rsidRPr="004558CD" w:rsidRDefault="0075713D" w:rsidP="004558C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558CD">
        <w:rPr>
          <w:rFonts w:ascii="Arial" w:hAnsi="Arial" w:cs="Arial"/>
          <w:sz w:val="22"/>
          <w:szCs w:val="22"/>
        </w:rPr>
        <w:t>Την 28</w:t>
      </w:r>
      <w:r w:rsidRPr="004558CD">
        <w:rPr>
          <w:rFonts w:ascii="Arial" w:hAnsi="Arial" w:cs="Arial"/>
          <w:sz w:val="22"/>
          <w:szCs w:val="22"/>
          <w:vertAlign w:val="superscript"/>
        </w:rPr>
        <w:t>η</w:t>
      </w:r>
      <w:r w:rsidRPr="004558CD">
        <w:rPr>
          <w:rFonts w:ascii="Arial" w:hAnsi="Arial" w:cs="Arial"/>
          <w:sz w:val="22"/>
          <w:szCs w:val="22"/>
        </w:rPr>
        <w:t xml:space="preserve"> </w:t>
      </w:r>
      <w:r w:rsidR="003B5A65" w:rsidRPr="004558CD">
        <w:rPr>
          <w:rFonts w:ascii="Arial" w:hAnsi="Arial" w:cs="Arial"/>
          <w:sz w:val="22"/>
          <w:szCs w:val="22"/>
        </w:rPr>
        <w:t>Μαΐου</w:t>
      </w:r>
      <w:r w:rsidRPr="004558CD">
        <w:rPr>
          <w:rFonts w:ascii="Arial" w:hAnsi="Arial" w:cs="Arial"/>
          <w:sz w:val="22"/>
          <w:szCs w:val="22"/>
        </w:rPr>
        <w:t xml:space="preserve"> 2025, με απόφαση του Διοικητικού Συμβουλίου του Συλλόγου Δικαστικών Επιμελητών του Εφετείου Θεσσαλονίκης, με έδρα τη Θεσσαλονίκη, εγκρίθηκε το από 21 </w:t>
      </w:r>
      <w:r w:rsidR="003B5A65" w:rsidRPr="004558CD">
        <w:rPr>
          <w:rFonts w:ascii="Arial" w:hAnsi="Arial" w:cs="Arial"/>
          <w:sz w:val="22"/>
          <w:szCs w:val="22"/>
        </w:rPr>
        <w:t>Μαΐου</w:t>
      </w:r>
      <w:r w:rsidRPr="004558CD">
        <w:rPr>
          <w:rFonts w:ascii="Arial" w:hAnsi="Arial" w:cs="Arial"/>
          <w:sz w:val="22"/>
          <w:szCs w:val="22"/>
        </w:rPr>
        <w:t xml:space="preserve"> 2025 Καταστατικό Αστικής Επαγγελματικής Εταιρείας Δικαστικών Επιμελητών,</w:t>
      </w:r>
      <w:r w:rsidR="00446E80" w:rsidRPr="004558CD">
        <w:rPr>
          <w:rFonts w:ascii="Arial" w:hAnsi="Arial" w:cs="Arial"/>
          <w:sz w:val="22"/>
          <w:szCs w:val="22"/>
        </w:rPr>
        <w:t xml:space="preserve"> το οποίο κατατέθηκε στις 28/5/2025 και φέρει αριθμό μητρώου 08/2025 του μητρώου εταιρειών του άνω Συλλόγου, σε περίληψη του οποίου οι βασικές διατάξεις προβλέπουν:</w:t>
      </w:r>
    </w:p>
    <w:p w14:paraId="24DB5396" w14:textId="57E79F29" w:rsidR="003B5A65" w:rsidRPr="004558CD" w:rsidRDefault="0075713D" w:rsidP="004558CD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4558CD">
        <w:rPr>
          <w:rFonts w:ascii="Arial" w:hAnsi="Arial" w:cs="Arial"/>
          <w:sz w:val="22"/>
          <w:szCs w:val="22"/>
        </w:rPr>
        <w:t>Συστήνεται εταιρεία με την επωνυμία «ΔΕΡΜΕΝΤΖΙΟΓΛΟΥ Κ. ΧΡΙΣΤΙΝΑ – ΧΑΡΑΛΑΜΠΙΔΟΥ Γ. ΚΥΡΙΑΚΗ</w:t>
      </w:r>
      <w:r w:rsidR="007358B2" w:rsidRPr="004558CD">
        <w:rPr>
          <w:rFonts w:ascii="Arial" w:hAnsi="Arial" w:cs="Arial"/>
          <w:sz w:val="22"/>
          <w:szCs w:val="22"/>
        </w:rPr>
        <w:t xml:space="preserve"> ΚΑΙ ΣΥΝΕΡΓΑΤΕΣ</w:t>
      </w:r>
      <w:r w:rsidRPr="004558CD">
        <w:rPr>
          <w:rFonts w:ascii="Arial" w:hAnsi="Arial" w:cs="Arial"/>
          <w:sz w:val="22"/>
          <w:szCs w:val="22"/>
        </w:rPr>
        <w:t xml:space="preserve"> ΑΣΤΙΚΗ ΕΤΑΙΡΕΙΑ ΔΙΚΑΣΤΙΚΩΝ ΕΠΙΜΕΛΗΤΩΝ» και το διακριτικό τίτλο «ΔΕΡΜΕΝΤΖΙΟΓΛΟΥ Κ. ΧΡΙΣΤΙΝΑ – ΧΑΡΑΛΑΜΠΙΔΟΥ Γ. ΚΥΡΙΑΚΗ Α.Ε.Δ.Ε.», </w:t>
      </w:r>
      <w:r w:rsidR="003B5A65" w:rsidRPr="004558CD">
        <w:rPr>
          <w:rFonts w:ascii="Arial" w:hAnsi="Arial" w:cs="Arial"/>
          <w:sz w:val="22"/>
          <w:szCs w:val="22"/>
        </w:rPr>
        <w:t xml:space="preserve">με </w:t>
      </w:r>
      <w:r w:rsidRPr="004558CD">
        <w:rPr>
          <w:rFonts w:ascii="Arial" w:hAnsi="Arial" w:cs="Arial"/>
          <w:sz w:val="22"/>
          <w:szCs w:val="22"/>
        </w:rPr>
        <w:t xml:space="preserve">έδρα της εταιρείας </w:t>
      </w:r>
      <w:proofErr w:type="spellStart"/>
      <w:r w:rsidR="00872337" w:rsidRPr="004558CD">
        <w:rPr>
          <w:rFonts w:ascii="Arial" w:hAnsi="Arial" w:cs="Arial"/>
          <w:sz w:val="22"/>
          <w:szCs w:val="22"/>
        </w:rPr>
        <w:t>Τσιμισκή</w:t>
      </w:r>
      <w:proofErr w:type="spellEnd"/>
      <w:r w:rsidR="00872337" w:rsidRPr="004558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337" w:rsidRPr="004558CD">
        <w:rPr>
          <w:rFonts w:ascii="Arial" w:hAnsi="Arial" w:cs="Arial"/>
          <w:sz w:val="22"/>
          <w:szCs w:val="22"/>
        </w:rPr>
        <w:t>αρ</w:t>
      </w:r>
      <w:proofErr w:type="spellEnd"/>
      <w:r w:rsidR="00872337" w:rsidRPr="004558CD">
        <w:rPr>
          <w:rFonts w:ascii="Arial" w:hAnsi="Arial" w:cs="Arial"/>
          <w:sz w:val="22"/>
          <w:szCs w:val="22"/>
        </w:rPr>
        <w:t xml:space="preserve">. 5 – Θεσσαλονίκη, όπου και η </w:t>
      </w:r>
      <w:r w:rsidR="00446E80" w:rsidRPr="004558CD">
        <w:rPr>
          <w:rFonts w:ascii="Arial" w:hAnsi="Arial" w:cs="Arial"/>
          <w:sz w:val="22"/>
          <w:szCs w:val="22"/>
        </w:rPr>
        <w:t xml:space="preserve">Εφετειακή </w:t>
      </w:r>
      <w:r w:rsidR="003B5A65" w:rsidRPr="004558CD">
        <w:rPr>
          <w:rFonts w:ascii="Arial" w:hAnsi="Arial" w:cs="Arial"/>
          <w:sz w:val="22"/>
          <w:szCs w:val="22"/>
        </w:rPr>
        <w:t>έδρα</w:t>
      </w:r>
      <w:r w:rsidR="00872337" w:rsidRPr="004558CD">
        <w:rPr>
          <w:rFonts w:ascii="Arial" w:hAnsi="Arial" w:cs="Arial"/>
          <w:sz w:val="22"/>
          <w:szCs w:val="22"/>
        </w:rPr>
        <w:t xml:space="preserve"> των εταίρων.</w:t>
      </w:r>
      <w:r w:rsidR="003D24CB" w:rsidRPr="004558CD">
        <w:rPr>
          <w:rFonts w:ascii="Arial" w:hAnsi="Arial" w:cs="Arial"/>
          <w:sz w:val="22"/>
          <w:szCs w:val="22"/>
        </w:rPr>
        <w:t xml:space="preserve"> Σκοπός της Εταιρίας είναι η έναντι αμοιβής παροχή σε τρίτους, υπηρεσιών Δικαστικού Επιμελητή, όπως αυτές προσδιορίζονται σήμερα στο άρθρο 1 &amp; 2 ν. 2318/1995 ή πρόκειται να προσδιορισθούν μελλοντικά, καθώς και σε κάθε άλλο ειδικό νόμο και η διανομή των συνολικών καθαρών αμοιβών που θα προκύψουν από τη δραστηριότητα αυτή. </w:t>
      </w:r>
      <w:r w:rsidR="00872337" w:rsidRPr="004558CD">
        <w:rPr>
          <w:rFonts w:ascii="Arial" w:hAnsi="Arial" w:cs="Arial"/>
          <w:sz w:val="22"/>
          <w:szCs w:val="22"/>
        </w:rPr>
        <w:t xml:space="preserve"> </w:t>
      </w:r>
    </w:p>
    <w:p w14:paraId="0D226FB9" w14:textId="77777777" w:rsidR="00872337" w:rsidRPr="004558CD" w:rsidRDefault="00872337" w:rsidP="004558CD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4558CD">
        <w:rPr>
          <w:rFonts w:ascii="Arial" w:hAnsi="Arial" w:cs="Arial"/>
          <w:color w:val="000000"/>
          <w:sz w:val="22"/>
          <w:szCs w:val="22"/>
        </w:rPr>
        <w:t>Η διάρκεια της εταιρείας ορίζεται σε Αόριστη</w:t>
      </w:r>
      <w:r w:rsidR="003B5A65" w:rsidRPr="004558CD">
        <w:rPr>
          <w:rFonts w:ascii="Arial" w:hAnsi="Arial" w:cs="Arial"/>
          <w:color w:val="000000"/>
          <w:sz w:val="22"/>
          <w:szCs w:val="22"/>
        </w:rPr>
        <w:t xml:space="preserve"> και οι εταίροι της εταιρείας είναι: </w:t>
      </w:r>
    </w:p>
    <w:p w14:paraId="7D24B198" w14:textId="51EBEF7B" w:rsidR="00872337" w:rsidRPr="004558CD" w:rsidRDefault="00A7296A" w:rsidP="004558CD">
      <w:pPr>
        <w:spacing w:after="200"/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88875614"/>
      <w:r w:rsidRPr="004558CD">
        <w:rPr>
          <w:rFonts w:ascii="Arial" w:hAnsi="Arial" w:cs="Arial"/>
          <w:color w:val="000000"/>
          <w:sz w:val="22"/>
          <w:szCs w:val="22"/>
        </w:rPr>
        <w:t>α</w:t>
      </w:r>
      <w:r w:rsidR="00872337" w:rsidRPr="004558CD">
        <w:rPr>
          <w:rFonts w:ascii="Arial" w:hAnsi="Arial" w:cs="Arial"/>
          <w:color w:val="000000"/>
          <w:sz w:val="22"/>
          <w:szCs w:val="22"/>
        </w:rPr>
        <w:t xml:space="preserve">. Η </w:t>
      </w:r>
      <w:proofErr w:type="spellStart"/>
      <w:r w:rsidR="00872337" w:rsidRPr="004558CD">
        <w:rPr>
          <w:rFonts w:ascii="Arial" w:hAnsi="Arial" w:cs="Arial"/>
          <w:color w:val="000000"/>
          <w:sz w:val="22"/>
          <w:szCs w:val="22"/>
        </w:rPr>
        <w:t>Δερμεντζίογλου</w:t>
      </w:r>
      <w:proofErr w:type="spellEnd"/>
      <w:r w:rsidR="00872337" w:rsidRPr="004558CD">
        <w:rPr>
          <w:rFonts w:ascii="Arial" w:hAnsi="Arial" w:cs="Arial"/>
          <w:color w:val="000000"/>
          <w:sz w:val="22"/>
          <w:szCs w:val="22"/>
        </w:rPr>
        <w:t xml:space="preserve"> Χριστίνα του Κυριάκου με Α.Φ.Μ</w:t>
      </w:r>
      <w:r w:rsidR="00872337" w:rsidRPr="004558CD">
        <w:rPr>
          <w:rFonts w:ascii="Arial" w:hAnsi="Arial" w:cs="Arial"/>
          <w:sz w:val="22"/>
          <w:szCs w:val="22"/>
        </w:rPr>
        <w:t xml:space="preserve"> 131658424</w:t>
      </w:r>
      <w:r w:rsidR="00872337" w:rsidRPr="004558CD">
        <w:rPr>
          <w:rFonts w:ascii="Arial" w:hAnsi="Arial" w:cs="Arial"/>
          <w:color w:val="000000"/>
          <w:sz w:val="22"/>
          <w:szCs w:val="22"/>
        </w:rPr>
        <w:t>,</w:t>
      </w:r>
      <w:r w:rsidR="003B5A65" w:rsidRPr="004558CD">
        <w:rPr>
          <w:rFonts w:ascii="Arial" w:hAnsi="Arial" w:cs="Arial"/>
          <w:color w:val="000000"/>
          <w:sz w:val="22"/>
          <w:szCs w:val="22"/>
        </w:rPr>
        <w:t xml:space="preserve"> </w:t>
      </w:r>
      <w:r w:rsidR="00872337" w:rsidRPr="004558CD">
        <w:rPr>
          <w:rFonts w:ascii="Arial" w:hAnsi="Arial" w:cs="Arial"/>
          <w:color w:val="000000"/>
          <w:sz w:val="22"/>
          <w:szCs w:val="22"/>
        </w:rPr>
        <w:t>και 50 εταιρικά μερίδια</w:t>
      </w:r>
      <w:r w:rsidR="007358B2" w:rsidRPr="004558CD">
        <w:rPr>
          <w:rFonts w:ascii="Arial" w:hAnsi="Arial" w:cs="Arial"/>
          <w:color w:val="000000"/>
          <w:sz w:val="22"/>
          <w:szCs w:val="22"/>
        </w:rPr>
        <w:t xml:space="preserve"> επί συνόλου 100 μερίδων, ήτοι ποσοστό 50%</w:t>
      </w:r>
      <w:r w:rsidR="00872337" w:rsidRPr="004558CD">
        <w:rPr>
          <w:rFonts w:ascii="Arial" w:hAnsi="Arial" w:cs="Arial"/>
          <w:color w:val="000000"/>
          <w:sz w:val="22"/>
          <w:szCs w:val="22"/>
        </w:rPr>
        <w:t>.</w:t>
      </w:r>
      <w:r w:rsidR="00872337" w:rsidRPr="004558CD">
        <w:rPr>
          <w:rFonts w:ascii="Arial" w:hAnsi="Arial" w:cs="Arial"/>
          <w:sz w:val="22"/>
          <w:szCs w:val="22"/>
        </w:rPr>
        <w:t xml:space="preserve"> </w:t>
      </w:r>
      <w:r w:rsidRPr="004558CD">
        <w:rPr>
          <w:rFonts w:ascii="Arial" w:hAnsi="Arial" w:cs="Arial"/>
          <w:color w:val="000000"/>
          <w:sz w:val="22"/>
          <w:szCs w:val="22"/>
        </w:rPr>
        <w:t>β</w:t>
      </w:r>
      <w:r w:rsidR="00872337" w:rsidRPr="004558CD">
        <w:rPr>
          <w:rFonts w:ascii="Arial" w:hAnsi="Arial" w:cs="Arial"/>
          <w:color w:val="000000"/>
          <w:sz w:val="22"/>
          <w:szCs w:val="22"/>
        </w:rPr>
        <w:t>. Η Χαραλαμπίδου Κυριακή του Γεωργίου, με Α.Φ.Μ 119876333, και λαμβάνει 50 εταιρικά μερίδια</w:t>
      </w:r>
      <w:r w:rsidR="00872337" w:rsidRPr="004558CD">
        <w:rPr>
          <w:rFonts w:ascii="Arial" w:hAnsi="Arial" w:cs="Arial"/>
          <w:sz w:val="22"/>
          <w:szCs w:val="22"/>
        </w:rPr>
        <w:t xml:space="preserve">. </w:t>
      </w:r>
      <w:bookmarkEnd w:id="0"/>
      <w:r w:rsidR="007358B2" w:rsidRPr="004558CD">
        <w:rPr>
          <w:rFonts w:ascii="Arial" w:hAnsi="Arial" w:cs="Arial"/>
          <w:color w:val="000000"/>
          <w:sz w:val="22"/>
          <w:szCs w:val="22"/>
        </w:rPr>
        <w:t>επί συνόλου 100 μερίδων, ήτοι ποσοστό 50%</w:t>
      </w:r>
    </w:p>
    <w:p w14:paraId="2C0E7CFC" w14:textId="27507EB8" w:rsidR="003B5A65" w:rsidRPr="004558CD" w:rsidRDefault="003D24CB" w:rsidP="004558C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558CD">
        <w:rPr>
          <w:rFonts w:ascii="Arial" w:hAnsi="Arial" w:cs="Arial"/>
          <w:color w:val="000000"/>
          <w:sz w:val="22"/>
          <w:szCs w:val="22"/>
        </w:rPr>
        <w:t xml:space="preserve">Διαχειριστές και εκπρόσωποι της εταιρείας ορίζονται και οι δύο εταίροι, οι οποίοι ενεργώντας από κοινού ή και χωριστά διοικούν και εκπροσωπούν την εταιρεία έναντι τρίτων, δικαστικώς και εξωδίκως, υπογράφοντας κάτω από την εταιρική επωνυμία. </w:t>
      </w:r>
    </w:p>
    <w:p w14:paraId="42DD8BA4" w14:textId="77777777" w:rsidR="003B5A65" w:rsidRPr="004558CD" w:rsidRDefault="003B5A65" w:rsidP="004558CD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4558CD">
        <w:rPr>
          <w:rFonts w:ascii="Arial" w:hAnsi="Arial" w:cs="Arial"/>
          <w:sz w:val="22"/>
          <w:szCs w:val="22"/>
        </w:rPr>
        <w:t xml:space="preserve">ΟΙ ΣΥΜΒΑΛΛΟΜΕΝΟΙ </w:t>
      </w:r>
    </w:p>
    <w:p w14:paraId="48976C03" w14:textId="77777777" w:rsidR="003B5A65" w:rsidRPr="004558CD" w:rsidRDefault="003B5A65" w:rsidP="004558CD">
      <w:pPr>
        <w:spacing w:after="200"/>
        <w:jc w:val="both"/>
        <w:rPr>
          <w:rFonts w:ascii="Arial" w:hAnsi="Arial" w:cs="Arial"/>
          <w:sz w:val="22"/>
          <w:szCs w:val="22"/>
        </w:rPr>
      </w:pPr>
      <w:proofErr w:type="spellStart"/>
      <w:r w:rsidRPr="004558CD">
        <w:rPr>
          <w:rFonts w:ascii="Arial" w:hAnsi="Arial" w:cs="Arial"/>
          <w:sz w:val="22"/>
          <w:szCs w:val="22"/>
        </w:rPr>
        <w:t>Δερμεντζίογλου</w:t>
      </w:r>
      <w:proofErr w:type="spellEnd"/>
      <w:r w:rsidRPr="004558CD">
        <w:rPr>
          <w:rFonts w:ascii="Arial" w:hAnsi="Arial" w:cs="Arial"/>
          <w:sz w:val="22"/>
          <w:szCs w:val="22"/>
        </w:rPr>
        <w:t xml:space="preserve"> Χριστίνα</w:t>
      </w:r>
      <w:r w:rsidRPr="004558CD">
        <w:rPr>
          <w:rFonts w:ascii="Arial" w:hAnsi="Arial" w:cs="Arial"/>
          <w:sz w:val="22"/>
          <w:szCs w:val="22"/>
        </w:rPr>
        <w:tab/>
      </w:r>
      <w:r w:rsidRPr="004558CD">
        <w:rPr>
          <w:rFonts w:ascii="Arial" w:hAnsi="Arial" w:cs="Arial"/>
          <w:sz w:val="22"/>
          <w:szCs w:val="22"/>
        </w:rPr>
        <w:tab/>
      </w:r>
      <w:r w:rsidRPr="004558CD">
        <w:rPr>
          <w:rFonts w:ascii="Arial" w:hAnsi="Arial" w:cs="Arial"/>
          <w:sz w:val="22"/>
          <w:szCs w:val="22"/>
        </w:rPr>
        <w:tab/>
      </w:r>
      <w:r w:rsidRPr="004558CD">
        <w:rPr>
          <w:rFonts w:ascii="Arial" w:hAnsi="Arial" w:cs="Arial"/>
          <w:sz w:val="22"/>
          <w:szCs w:val="22"/>
        </w:rPr>
        <w:tab/>
        <w:t xml:space="preserve">            Χαραλαμπίδου Κυριακή </w:t>
      </w:r>
    </w:p>
    <w:p w14:paraId="62209D3E" w14:textId="715B8E55" w:rsidR="003D24CB" w:rsidRPr="004558CD" w:rsidRDefault="003D24CB" w:rsidP="004558CD">
      <w:pPr>
        <w:pStyle w:val="Web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4558CD">
        <w:rPr>
          <w:rFonts w:ascii="Arial" w:hAnsi="Arial" w:cs="Arial"/>
          <w:color w:val="000000"/>
          <w:sz w:val="22"/>
          <w:szCs w:val="22"/>
        </w:rPr>
        <w:t xml:space="preserve">Βεβαιώνεται ότι το παρόν καταστατικό είναι σύμφωνο με την παράγραφο 4 του άρθρου 19 του Ν. 2318/1995, όπως αυτή </w:t>
      </w:r>
      <w:r w:rsidRPr="004558CD">
        <w:rPr>
          <w:rFonts w:ascii="Arial" w:hAnsi="Arial" w:cs="Arial"/>
          <w:bCs/>
          <w:color w:val="000000"/>
          <w:sz w:val="22"/>
          <w:szCs w:val="22"/>
        </w:rPr>
        <w:t xml:space="preserve">προστέθηκε με το </w:t>
      </w:r>
      <w:r w:rsidRPr="004558CD">
        <w:rPr>
          <w:rFonts w:ascii="Arial" w:hAnsi="Arial" w:cs="Arial"/>
          <w:color w:val="000000"/>
          <w:sz w:val="22"/>
          <w:szCs w:val="22"/>
        </w:rPr>
        <w:t xml:space="preserve">άρθρο 108 του Ν. 4055/2012 και εγκρίθηκε από το Διοικητικό Συμβούλιο του Συλλόγου Δικαστικών Επιμελητών του </w:t>
      </w:r>
      <w:r w:rsidRPr="004558CD">
        <w:rPr>
          <w:rFonts w:ascii="Arial" w:hAnsi="Arial" w:cs="Arial"/>
          <w:bCs/>
          <w:color w:val="000000"/>
          <w:sz w:val="22"/>
          <w:szCs w:val="22"/>
        </w:rPr>
        <w:t xml:space="preserve">Εφετείου Θεσσαλονίκης με </w:t>
      </w:r>
      <w:r w:rsidRPr="004558CD">
        <w:rPr>
          <w:rFonts w:ascii="Arial" w:hAnsi="Arial" w:cs="Arial"/>
          <w:color w:val="000000"/>
          <w:sz w:val="22"/>
          <w:szCs w:val="22"/>
        </w:rPr>
        <w:t>την με αριθμό 0</w:t>
      </w:r>
      <w:r w:rsidR="00446E80" w:rsidRPr="004558CD">
        <w:rPr>
          <w:rFonts w:ascii="Arial" w:hAnsi="Arial" w:cs="Arial"/>
          <w:color w:val="000000"/>
          <w:sz w:val="22"/>
          <w:szCs w:val="22"/>
        </w:rPr>
        <w:t>8</w:t>
      </w:r>
      <w:r w:rsidRPr="004558CD">
        <w:rPr>
          <w:rFonts w:ascii="Arial" w:hAnsi="Arial" w:cs="Arial"/>
          <w:color w:val="000000"/>
          <w:sz w:val="22"/>
          <w:szCs w:val="22"/>
        </w:rPr>
        <w:t>/</w:t>
      </w:r>
      <w:r w:rsidR="00446E80" w:rsidRPr="004558CD">
        <w:rPr>
          <w:rFonts w:ascii="Arial" w:hAnsi="Arial" w:cs="Arial"/>
          <w:color w:val="000000"/>
          <w:sz w:val="22"/>
          <w:szCs w:val="22"/>
        </w:rPr>
        <w:t>28</w:t>
      </w:r>
      <w:r w:rsidRPr="004558CD">
        <w:rPr>
          <w:rFonts w:ascii="Arial" w:hAnsi="Arial" w:cs="Arial"/>
          <w:color w:val="000000"/>
          <w:sz w:val="22"/>
          <w:szCs w:val="22"/>
        </w:rPr>
        <w:t>.0</w:t>
      </w:r>
      <w:r w:rsidR="00446E80" w:rsidRPr="004558CD">
        <w:rPr>
          <w:rFonts w:ascii="Arial" w:hAnsi="Arial" w:cs="Arial"/>
          <w:color w:val="000000"/>
          <w:sz w:val="22"/>
          <w:szCs w:val="22"/>
        </w:rPr>
        <w:t>5.</w:t>
      </w:r>
      <w:r w:rsidRPr="004558CD">
        <w:rPr>
          <w:rFonts w:ascii="Arial" w:hAnsi="Arial" w:cs="Arial"/>
          <w:color w:val="000000"/>
          <w:sz w:val="22"/>
          <w:szCs w:val="22"/>
        </w:rPr>
        <w:t xml:space="preserve">2025 απόφασή </w:t>
      </w:r>
      <w:r w:rsidRPr="004558CD">
        <w:rPr>
          <w:rFonts w:ascii="Arial" w:hAnsi="Arial" w:cs="Arial"/>
          <w:bCs/>
          <w:color w:val="000000"/>
          <w:sz w:val="22"/>
          <w:szCs w:val="22"/>
        </w:rPr>
        <w:t>του.</w:t>
      </w:r>
    </w:p>
    <w:p w14:paraId="183D33A9" w14:textId="77777777" w:rsidR="003D24CB" w:rsidRPr="00446E80" w:rsidRDefault="003D24CB" w:rsidP="003D24CB">
      <w:pPr>
        <w:spacing w:line="360" w:lineRule="auto"/>
        <w:jc w:val="center"/>
        <w:rPr>
          <w:rFonts w:ascii="Times New Roman" w:hAnsi="Times New Roman" w:cs="Times New Roman"/>
        </w:rPr>
      </w:pPr>
      <w:r w:rsidRPr="00446E80">
        <w:rPr>
          <w:rFonts w:ascii="Times New Roman" w:hAnsi="Times New Roman" w:cs="Times New Roman"/>
        </w:rPr>
        <w:t xml:space="preserve">  </w:t>
      </w:r>
    </w:p>
    <w:p w14:paraId="38A50912" w14:textId="77777777" w:rsidR="00A500AC" w:rsidRPr="00446E80" w:rsidRDefault="00A500AC" w:rsidP="003B5A65">
      <w:pPr>
        <w:jc w:val="both"/>
        <w:rPr>
          <w:rFonts w:ascii="Times New Roman" w:hAnsi="Times New Roman" w:cs="Times New Roman"/>
        </w:rPr>
      </w:pPr>
    </w:p>
    <w:sectPr w:rsidR="00A500AC" w:rsidRPr="00446E80" w:rsidSect="004558CD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3D"/>
    <w:rsid w:val="00135DFE"/>
    <w:rsid w:val="003B5A65"/>
    <w:rsid w:val="003D24CB"/>
    <w:rsid w:val="00446E80"/>
    <w:rsid w:val="004558CD"/>
    <w:rsid w:val="004D1F62"/>
    <w:rsid w:val="005A3596"/>
    <w:rsid w:val="005D57EE"/>
    <w:rsid w:val="007358B2"/>
    <w:rsid w:val="0075713D"/>
    <w:rsid w:val="00872337"/>
    <w:rsid w:val="008940DF"/>
    <w:rsid w:val="00A500AC"/>
    <w:rsid w:val="00A70A00"/>
    <w:rsid w:val="00A7296A"/>
    <w:rsid w:val="00B21682"/>
    <w:rsid w:val="00B531A5"/>
    <w:rsid w:val="00CB5AA5"/>
    <w:rsid w:val="00E73018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C556"/>
  <w15:chartTrackingRefBased/>
  <w15:docId w15:val="{A99F770A-A9A3-5946-A061-10C480F2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37"/>
    <w:pPr>
      <w:ind w:left="720"/>
    </w:pPr>
    <w:rPr>
      <w:rFonts w:ascii="Times New Roman" w:eastAsia="Calibri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87233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D24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ODEE NPDD</cp:lastModifiedBy>
  <cp:revision>2</cp:revision>
  <dcterms:created xsi:type="dcterms:W3CDTF">2025-06-04T05:06:00Z</dcterms:created>
  <dcterms:modified xsi:type="dcterms:W3CDTF">2025-06-04T05:06:00Z</dcterms:modified>
</cp:coreProperties>
</file>